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F7BAF" w14:textId="77777777" w:rsidR="00CC4C4C" w:rsidRPr="00E44FA0" w:rsidRDefault="00CC4C4C" w:rsidP="00CC4C4C">
      <w:pPr>
        <w:jc w:val="center"/>
        <w:rPr>
          <w:rFonts w:ascii="Times New Roman" w:eastAsia="Times New Roman" w:hAnsi="Times New Roman" w:cs="Times New Roman"/>
          <w:b/>
          <w:sz w:val="24"/>
          <w:szCs w:val="24"/>
        </w:rPr>
      </w:pPr>
      <w:r w:rsidRPr="00E44FA0">
        <w:rPr>
          <w:rFonts w:ascii="Times New Roman" w:hAnsi="Times New Roman" w:cs="Times New Roman"/>
          <w:noProof/>
          <w:sz w:val="24"/>
          <w:szCs w:val="24"/>
          <w:lang w:eastAsia="ru-RU"/>
        </w:rPr>
        <w:drawing>
          <wp:inline distT="0" distB="0" distL="0" distR="0" wp14:anchorId="435BF624" wp14:editId="39FEAA08">
            <wp:extent cx="3429000" cy="393700"/>
            <wp:effectExtent l="0" t="0" r="0" b="0"/>
            <wp:docPr id="3" name="image03.png" descr="MP_DPI_final"/>
            <wp:cNvGraphicFramePr/>
            <a:graphic xmlns:a="http://schemas.openxmlformats.org/drawingml/2006/main">
              <a:graphicData uri="http://schemas.openxmlformats.org/drawingml/2006/picture">
                <pic:pic xmlns:pic="http://schemas.openxmlformats.org/drawingml/2006/picture">
                  <pic:nvPicPr>
                    <pic:cNvPr id="0" name="image03.png" descr="MP_DPI_final"/>
                    <pic:cNvPicPr preferRelativeResize="0"/>
                  </pic:nvPicPr>
                  <pic:blipFill>
                    <a:blip r:embed="rId6" cstate="print"/>
                    <a:srcRect l="6798" t="34003" r="4834" b="31489"/>
                    <a:stretch>
                      <a:fillRect/>
                    </a:stretch>
                  </pic:blipFill>
                  <pic:spPr>
                    <a:xfrm>
                      <a:off x="0" y="0"/>
                      <a:ext cx="3429000" cy="393700"/>
                    </a:xfrm>
                    <a:prstGeom prst="rect">
                      <a:avLst/>
                    </a:prstGeom>
                    <a:ln/>
                  </pic:spPr>
                </pic:pic>
              </a:graphicData>
            </a:graphic>
          </wp:inline>
        </w:drawing>
      </w:r>
    </w:p>
    <w:p w14:paraId="74E8D778" w14:textId="77777777" w:rsidR="00CC4C4C" w:rsidRPr="00E44FA0" w:rsidRDefault="00CC4C4C" w:rsidP="00CC4C4C">
      <w:pPr>
        <w:jc w:val="center"/>
        <w:rPr>
          <w:rFonts w:ascii="Times New Roman" w:eastAsia="Times New Roman" w:hAnsi="Times New Roman" w:cs="Times New Roman"/>
          <w:b/>
          <w:sz w:val="24"/>
          <w:szCs w:val="24"/>
        </w:rPr>
      </w:pPr>
    </w:p>
    <w:p w14:paraId="239F00D8" w14:textId="77777777" w:rsidR="00CC4C4C" w:rsidRPr="00E44FA0" w:rsidRDefault="00CC4C4C" w:rsidP="00CC4C4C">
      <w:pPr>
        <w:jc w:val="center"/>
        <w:rPr>
          <w:rFonts w:ascii="Times New Roman" w:eastAsia="Times New Roman" w:hAnsi="Times New Roman" w:cs="Times New Roman"/>
          <w:b/>
          <w:sz w:val="28"/>
          <w:szCs w:val="28"/>
          <w:lang w:val="en-US"/>
        </w:rPr>
      </w:pPr>
      <w:r w:rsidRPr="00E44FA0">
        <w:rPr>
          <w:rFonts w:ascii="Times New Roman" w:eastAsia="Times New Roman" w:hAnsi="Times New Roman" w:cs="Times New Roman"/>
          <w:b/>
          <w:sz w:val="28"/>
          <w:szCs w:val="28"/>
          <w:lang w:val="en-US"/>
        </w:rPr>
        <w:t>Access to Justice in Moldova Project</w:t>
      </w:r>
    </w:p>
    <w:p w14:paraId="25F027D3" w14:textId="77777777" w:rsidR="00CC4C4C" w:rsidRPr="00E44FA0" w:rsidRDefault="00CC4C4C" w:rsidP="00CC4C4C">
      <w:pPr>
        <w:spacing w:after="120"/>
        <w:jc w:val="center"/>
        <w:rPr>
          <w:rFonts w:ascii="Times New Roman" w:hAnsi="Times New Roman" w:cs="Times New Roman"/>
          <w:sz w:val="24"/>
          <w:szCs w:val="24"/>
          <w:lang w:val="en-US"/>
        </w:rPr>
      </w:pPr>
      <w:r w:rsidRPr="00E44FA0">
        <w:rPr>
          <w:rFonts w:ascii="Times New Roman" w:hAnsi="Times New Roman" w:cs="Times New Roman"/>
          <w:sz w:val="24"/>
          <w:szCs w:val="24"/>
          <w:lang w:val="en-US"/>
        </w:rPr>
        <w:t>Request for Applications (RFA)</w:t>
      </w:r>
    </w:p>
    <w:p w14:paraId="09349CD4" w14:textId="534F23BD" w:rsidR="00CC4C4C" w:rsidRPr="00E44FA0" w:rsidRDefault="00CC4C4C" w:rsidP="00CC4C4C">
      <w:pPr>
        <w:spacing w:after="120"/>
        <w:jc w:val="center"/>
        <w:rPr>
          <w:rFonts w:ascii="Times New Roman" w:hAnsi="Times New Roman" w:cs="Times New Roman"/>
          <w:sz w:val="24"/>
          <w:szCs w:val="24"/>
          <w:lang w:val="en-US"/>
        </w:rPr>
      </w:pPr>
      <w:r w:rsidRPr="00E44FA0">
        <w:rPr>
          <w:rFonts w:ascii="Times New Roman" w:hAnsi="Times New Roman" w:cs="Times New Roman"/>
          <w:sz w:val="24"/>
          <w:szCs w:val="24"/>
          <w:lang w:val="en-US"/>
        </w:rPr>
        <w:t>GRANT PROGRAM “</w:t>
      </w:r>
      <w:r w:rsidR="0056574C">
        <w:rPr>
          <w:rFonts w:ascii="Times New Roman" w:hAnsi="Times New Roman" w:cs="Times New Roman"/>
          <w:sz w:val="24"/>
          <w:szCs w:val="24"/>
          <w:lang w:val="en-US"/>
        </w:rPr>
        <w:t xml:space="preserve">Strengthening </w:t>
      </w:r>
      <w:r w:rsidR="00572722">
        <w:rPr>
          <w:rFonts w:ascii="Times New Roman" w:hAnsi="Times New Roman" w:cs="Times New Roman"/>
          <w:sz w:val="24"/>
          <w:szCs w:val="24"/>
          <w:lang w:val="en-US"/>
        </w:rPr>
        <w:t>C</w:t>
      </w:r>
      <w:r w:rsidR="0056574C">
        <w:rPr>
          <w:rFonts w:ascii="Times New Roman" w:hAnsi="Times New Roman" w:cs="Times New Roman"/>
          <w:sz w:val="24"/>
          <w:szCs w:val="24"/>
          <w:lang w:val="en-US"/>
        </w:rPr>
        <w:t xml:space="preserve">itizens’ </w:t>
      </w:r>
      <w:r w:rsidR="00572722">
        <w:rPr>
          <w:rFonts w:ascii="Times New Roman" w:hAnsi="Times New Roman" w:cs="Times New Roman"/>
          <w:sz w:val="24"/>
          <w:szCs w:val="24"/>
          <w:lang w:val="en-US"/>
        </w:rPr>
        <w:t>A</w:t>
      </w:r>
      <w:r w:rsidR="0056574C">
        <w:rPr>
          <w:rFonts w:ascii="Times New Roman" w:hAnsi="Times New Roman" w:cs="Times New Roman"/>
          <w:sz w:val="24"/>
          <w:szCs w:val="24"/>
          <w:lang w:val="en-US"/>
        </w:rPr>
        <w:t xml:space="preserve">ccess to </w:t>
      </w:r>
      <w:r w:rsidR="00572722">
        <w:rPr>
          <w:rFonts w:ascii="Times New Roman" w:hAnsi="Times New Roman" w:cs="Times New Roman"/>
          <w:sz w:val="24"/>
          <w:szCs w:val="24"/>
          <w:lang w:val="en-US"/>
        </w:rPr>
        <w:t>J</w:t>
      </w:r>
      <w:r w:rsidR="0056574C">
        <w:rPr>
          <w:rFonts w:ascii="Times New Roman" w:hAnsi="Times New Roman" w:cs="Times New Roman"/>
          <w:sz w:val="24"/>
          <w:szCs w:val="24"/>
          <w:lang w:val="en-US"/>
        </w:rPr>
        <w:t>ustice</w:t>
      </w:r>
      <w:r w:rsidRPr="00E44FA0">
        <w:rPr>
          <w:rFonts w:ascii="Times New Roman" w:hAnsi="Times New Roman" w:cs="Times New Roman"/>
          <w:sz w:val="24"/>
          <w:szCs w:val="24"/>
          <w:lang w:val="en-US"/>
        </w:rPr>
        <w:t>”</w:t>
      </w:r>
    </w:p>
    <w:p w14:paraId="427115F5" w14:textId="77777777" w:rsidR="0009028E" w:rsidRPr="00E44FA0" w:rsidRDefault="0009028E" w:rsidP="0009028E">
      <w:pPr>
        <w:spacing w:after="0" w:line="240" w:lineRule="auto"/>
        <w:jc w:val="center"/>
        <w:rPr>
          <w:rFonts w:ascii="Times New Roman" w:hAnsi="Times New Roman" w:cs="Times New Roman"/>
          <w:sz w:val="24"/>
          <w:szCs w:val="24"/>
          <w:lang w:val="en-US"/>
        </w:rPr>
      </w:pPr>
    </w:p>
    <w:p w14:paraId="0764208A" w14:textId="77777777" w:rsidR="0009028E" w:rsidRPr="00E44FA0" w:rsidRDefault="0009028E" w:rsidP="0009028E">
      <w:pPr>
        <w:spacing w:after="0" w:line="240" w:lineRule="auto"/>
        <w:rPr>
          <w:rFonts w:ascii="Times New Roman" w:hAnsi="Times New Roman" w:cs="Times New Roman"/>
          <w:sz w:val="24"/>
          <w:szCs w:val="24"/>
          <w:lang w:val="en-US"/>
        </w:rPr>
      </w:pPr>
    </w:p>
    <w:p w14:paraId="2740FB04" w14:textId="77777777" w:rsidR="00632845" w:rsidRPr="00E44FA0" w:rsidRDefault="00632845" w:rsidP="0009028E">
      <w:pPr>
        <w:spacing w:after="0" w:line="240" w:lineRule="auto"/>
        <w:rPr>
          <w:rFonts w:ascii="Times New Roman" w:hAnsi="Times New Roman" w:cs="Times New Roman"/>
          <w:sz w:val="24"/>
          <w:szCs w:val="24"/>
          <w:lang w:val="en-US"/>
        </w:rPr>
      </w:pPr>
    </w:p>
    <w:p w14:paraId="02EA9ABA" w14:textId="77777777" w:rsidR="0009028E" w:rsidRPr="00E44FA0" w:rsidRDefault="0009028E" w:rsidP="0009028E">
      <w:pPr>
        <w:spacing w:after="0" w:line="240" w:lineRule="auto"/>
        <w:rPr>
          <w:rFonts w:ascii="Times New Roman" w:hAnsi="Times New Roman" w:cs="Times New Roman"/>
          <w:sz w:val="24"/>
          <w:szCs w:val="24"/>
          <w:lang w:val="en-US"/>
        </w:rPr>
      </w:pPr>
      <w:r w:rsidRPr="00E44FA0">
        <w:rPr>
          <w:rFonts w:ascii="Times New Roman" w:hAnsi="Times New Roman" w:cs="Times New Roman"/>
          <w:sz w:val="24"/>
          <w:szCs w:val="24"/>
          <w:lang w:val="en-US"/>
        </w:rPr>
        <w:t>Dear Applicant:</w:t>
      </w:r>
    </w:p>
    <w:p w14:paraId="7D3E95FA" w14:textId="77777777" w:rsidR="0009028E" w:rsidRPr="00E44FA0" w:rsidRDefault="0009028E" w:rsidP="0009028E">
      <w:pPr>
        <w:spacing w:after="0" w:line="240" w:lineRule="auto"/>
        <w:rPr>
          <w:rFonts w:ascii="Times New Roman" w:hAnsi="Times New Roman" w:cs="Times New Roman"/>
          <w:sz w:val="24"/>
          <w:szCs w:val="24"/>
          <w:lang w:val="en-US"/>
        </w:rPr>
      </w:pPr>
    </w:p>
    <w:p w14:paraId="49CD5629" w14:textId="50181390" w:rsidR="00CE7A28" w:rsidRPr="000B2000" w:rsidRDefault="00CE7A28" w:rsidP="00CE7A28">
      <w:pPr>
        <w:spacing w:after="0" w:line="240" w:lineRule="auto"/>
        <w:jc w:val="both"/>
        <w:rPr>
          <w:rFonts w:ascii="Times New Roman" w:hAnsi="Times New Roman" w:cs="Times New Roman"/>
          <w:sz w:val="24"/>
          <w:szCs w:val="24"/>
          <w:lang w:val="en-US"/>
        </w:rPr>
      </w:pPr>
      <w:r w:rsidRPr="00F831F6">
        <w:rPr>
          <w:rFonts w:ascii="Times New Roman" w:hAnsi="Times New Roman" w:cs="Times New Roman"/>
          <w:b/>
          <w:bCs/>
          <w:snapToGrid w:val="0"/>
          <w:sz w:val="24"/>
          <w:szCs w:val="24"/>
          <w:lang w:val="en-US"/>
        </w:rPr>
        <w:t>Access to Justice in Moldova Project</w:t>
      </w:r>
      <w:r w:rsidRPr="00F831F6">
        <w:rPr>
          <w:rFonts w:ascii="Times New Roman" w:hAnsi="Times New Roman" w:cs="Times New Roman"/>
          <w:snapToGrid w:val="0"/>
          <w:sz w:val="24"/>
          <w:szCs w:val="24"/>
          <w:lang w:val="en-US"/>
        </w:rPr>
        <w:t xml:space="preserve"> (ATJ), </w:t>
      </w:r>
      <w:r w:rsidRPr="00F831F6">
        <w:rPr>
          <w:rFonts w:ascii="Times New Roman" w:hAnsi="Times New Roman" w:cs="Times New Roman"/>
          <w:sz w:val="24"/>
          <w:szCs w:val="24"/>
          <w:lang w:val="en-US"/>
        </w:rPr>
        <w:t xml:space="preserve">implemented by Millennium DPI Partners, LLC (MDPI), is seeking Applications for the </w:t>
      </w:r>
      <w:r w:rsidRPr="00F831F6">
        <w:rPr>
          <w:rFonts w:ascii="Times New Roman" w:hAnsi="Times New Roman" w:cs="Times New Roman"/>
          <w:b/>
          <w:sz w:val="24"/>
          <w:szCs w:val="24"/>
          <w:lang w:val="en-US"/>
        </w:rPr>
        <w:t>Grants Program “Strengthening citizens’ access to justice”</w:t>
      </w:r>
      <w:r w:rsidRPr="00F831F6">
        <w:rPr>
          <w:rFonts w:ascii="Times New Roman" w:hAnsi="Times New Roman" w:cs="Times New Roman"/>
          <w:sz w:val="24"/>
          <w:szCs w:val="24"/>
          <w:lang w:val="en-US"/>
        </w:rPr>
        <w:t>. ATJ/MDPI</w:t>
      </w:r>
      <w:r w:rsidRPr="00F831F6">
        <w:rPr>
          <w:rFonts w:ascii="Times New Roman" w:hAnsi="Times New Roman" w:cs="Times New Roman"/>
          <w:snapToGrid w:val="0"/>
          <w:sz w:val="24"/>
          <w:szCs w:val="24"/>
          <w:lang w:val="en-US"/>
        </w:rPr>
        <w:t xml:space="preserve"> is a federal award, funded by the U.S. Department of State through the Bureau of Democracy, Human Rights and Labor</w:t>
      </w:r>
      <w:r w:rsidR="00BA095F" w:rsidRPr="00F831F6">
        <w:rPr>
          <w:rFonts w:ascii="Times New Roman" w:hAnsi="Times New Roman" w:cs="Times New Roman"/>
          <w:snapToGrid w:val="0"/>
          <w:sz w:val="24"/>
          <w:szCs w:val="24"/>
          <w:lang w:val="en-US"/>
        </w:rPr>
        <w:t>, Award Number: SLMAQM19GR2186</w:t>
      </w:r>
      <w:r w:rsidRPr="00F831F6">
        <w:rPr>
          <w:rFonts w:ascii="Times New Roman" w:hAnsi="Times New Roman" w:cs="Times New Roman"/>
          <w:snapToGrid w:val="0"/>
          <w:sz w:val="24"/>
          <w:szCs w:val="24"/>
          <w:lang w:val="en-US"/>
        </w:rPr>
        <w:t>.</w:t>
      </w:r>
      <w:r w:rsidRPr="000B2000">
        <w:rPr>
          <w:rFonts w:ascii="Times New Roman" w:hAnsi="Times New Roman" w:cs="Times New Roman"/>
          <w:sz w:val="24"/>
          <w:szCs w:val="24"/>
          <w:lang w:val="en-US"/>
        </w:rPr>
        <w:t xml:space="preserve"> </w:t>
      </w:r>
    </w:p>
    <w:p w14:paraId="656F3D7B" w14:textId="77777777" w:rsidR="00CE7A28" w:rsidRDefault="00CE7A28" w:rsidP="0009028E">
      <w:pPr>
        <w:spacing w:after="0" w:line="240" w:lineRule="auto"/>
        <w:jc w:val="both"/>
        <w:rPr>
          <w:rFonts w:ascii="Times New Roman" w:hAnsi="Times New Roman" w:cs="Times New Roman"/>
          <w:b/>
          <w:bCs/>
          <w:snapToGrid w:val="0"/>
          <w:sz w:val="24"/>
          <w:szCs w:val="24"/>
          <w:lang w:val="en-US"/>
        </w:rPr>
      </w:pPr>
    </w:p>
    <w:p w14:paraId="460F5AD4" w14:textId="3D1E4C89" w:rsidR="0009028E" w:rsidRPr="00E44FA0" w:rsidRDefault="00BA095F" w:rsidP="0009028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09028E" w:rsidRPr="00E44FA0">
        <w:rPr>
          <w:rFonts w:ascii="Times New Roman" w:hAnsi="Times New Roman" w:cs="Times New Roman"/>
          <w:sz w:val="24"/>
          <w:szCs w:val="24"/>
          <w:lang w:val="en-US"/>
        </w:rPr>
        <w:t xml:space="preserve">rants will be awarded and implemented in accordance with US Government regulations governing grants </w:t>
      </w:r>
      <w:r w:rsidR="00BA5AFE" w:rsidRPr="00E44FA0">
        <w:rPr>
          <w:rFonts w:ascii="Times New Roman" w:hAnsi="Times New Roman" w:cs="Times New Roman"/>
          <w:sz w:val="24"/>
          <w:szCs w:val="24"/>
          <w:lang w:val="en-US"/>
        </w:rPr>
        <w:t>and MDPI</w:t>
      </w:r>
      <w:r w:rsidR="00572722">
        <w:rPr>
          <w:rFonts w:ascii="Times New Roman" w:hAnsi="Times New Roman" w:cs="Times New Roman"/>
          <w:sz w:val="24"/>
          <w:szCs w:val="24"/>
          <w:lang w:val="en-US"/>
        </w:rPr>
        <w:t>’s</w:t>
      </w:r>
      <w:r w:rsidR="0009028E" w:rsidRPr="00E44FA0">
        <w:rPr>
          <w:rFonts w:ascii="Times New Roman" w:hAnsi="Times New Roman" w:cs="Times New Roman"/>
          <w:sz w:val="24"/>
          <w:szCs w:val="24"/>
          <w:lang w:val="en-US"/>
        </w:rPr>
        <w:t xml:space="preserve"> internal grant management policies. </w:t>
      </w:r>
    </w:p>
    <w:p w14:paraId="561C4936" w14:textId="77777777" w:rsidR="0009028E" w:rsidRPr="00E44FA0" w:rsidRDefault="0009028E" w:rsidP="0009028E">
      <w:pPr>
        <w:spacing w:after="0" w:line="240" w:lineRule="auto"/>
        <w:jc w:val="both"/>
        <w:rPr>
          <w:rFonts w:ascii="Times New Roman" w:hAnsi="Times New Roman" w:cs="Times New Roman"/>
          <w:sz w:val="24"/>
          <w:szCs w:val="24"/>
          <w:lang w:val="en-US"/>
        </w:rPr>
      </w:pPr>
    </w:p>
    <w:p w14:paraId="1631806D" w14:textId="77777777" w:rsidR="0009028E" w:rsidRPr="00E44FA0" w:rsidRDefault="00C726C7" w:rsidP="0009028E">
      <w:pPr>
        <w:spacing w:after="0" w:line="240" w:lineRule="auto"/>
        <w:jc w:val="both"/>
        <w:rPr>
          <w:rFonts w:ascii="Times New Roman" w:hAnsi="Times New Roman" w:cs="Times New Roman"/>
          <w:i/>
          <w:sz w:val="24"/>
          <w:szCs w:val="24"/>
          <w:lang w:val="en-US" w:bidi="ar-EG"/>
        </w:rPr>
      </w:pPr>
      <w:r w:rsidRPr="00E44FA0">
        <w:rPr>
          <w:rFonts w:ascii="Times New Roman" w:hAnsi="Times New Roman" w:cs="Times New Roman"/>
          <w:sz w:val="24"/>
          <w:szCs w:val="24"/>
          <w:lang w:val="en-US" w:bidi="ar-EG"/>
        </w:rPr>
        <w:t>ATJ/MDPI</w:t>
      </w:r>
      <w:r w:rsidR="0009028E" w:rsidRPr="00E44FA0">
        <w:rPr>
          <w:rFonts w:ascii="Times New Roman" w:hAnsi="Times New Roman" w:cs="Times New Roman"/>
          <w:sz w:val="24"/>
          <w:szCs w:val="24"/>
          <w:lang w:val="en-US"/>
        </w:rPr>
        <w:t xml:space="preserve"> employees may not ask for, and applicants are prohibited from offering, any money, fee, commission, credit, gift, gratuity, thing of value, or compensation to obtain or reward improper favorable treatment regarding this solicitation. Any improper request from a project employee should be r</w:t>
      </w:r>
      <w:r w:rsidRPr="00E44FA0">
        <w:rPr>
          <w:rFonts w:ascii="Times New Roman" w:hAnsi="Times New Roman" w:cs="Times New Roman"/>
          <w:sz w:val="24"/>
          <w:szCs w:val="24"/>
          <w:lang w:val="en-US"/>
        </w:rPr>
        <w:t>eported to the Chief of Party</w:t>
      </w:r>
      <w:r w:rsidR="0009028E" w:rsidRPr="00E44FA0">
        <w:rPr>
          <w:rFonts w:ascii="Times New Roman" w:hAnsi="Times New Roman" w:cs="Times New Roman"/>
          <w:color w:val="1F497D"/>
          <w:sz w:val="24"/>
          <w:szCs w:val="24"/>
          <w:lang w:val="en-US"/>
        </w:rPr>
        <w:t xml:space="preserve">. </w:t>
      </w:r>
    </w:p>
    <w:p w14:paraId="041886FB" w14:textId="77777777" w:rsidR="0009028E" w:rsidRPr="00E44FA0" w:rsidRDefault="0009028E" w:rsidP="0009028E">
      <w:pPr>
        <w:pStyle w:val="a7"/>
        <w:spacing w:after="0" w:afterAutospacing="0"/>
        <w:rPr>
          <w:bCs/>
          <w:szCs w:val="24"/>
        </w:rPr>
      </w:pPr>
      <w:r w:rsidRPr="00E44FA0">
        <w:rPr>
          <w:bCs/>
          <w:szCs w:val="24"/>
        </w:rPr>
        <w:t xml:space="preserve">Annexes included with this Request for </w:t>
      </w:r>
      <w:r w:rsidR="00D46B32" w:rsidRPr="00E44FA0">
        <w:rPr>
          <w:bCs/>
          <w:szCs w:val="24"/>
        </w:rPr>
        <w:t>Application</w:t>
      </w:r>
      <w:r w:rsidRPr="00E44FA0">
        <w:rPr>
          <w:bCs/>
          <w:szCs w:val="24"/>
        </w:rPr>
        <w:t xml:space="preserve">: </w:t>
      </w:r>
    </w:p>
    <w:p w14:paraId="3BFEF332" w14:textId="77777777" w:rsidR="0009028E" w:rsidRPr="00E44FA0" w:rsidRDefault="0009028E" w:rsidP="0009028E">
      <w:pPr>
        <w:pStyle w:val="a7"/>
        <w:spacing w:before="0" w:beforeAutospacing="0" w:after="0" w:afterAutospacing="0"/>
        <w:rPr>
          <w:bCs/>
          <w:szCs w:val="24"/>
        </w:rPr>
      </w:pPr>
      <w:r w:rsidRPr="00E44FA0">
        <w:rPr>
          <w:b/>
          <w:bCs/>
          <w:szCs w:val="24"/>
        </w:rPr>
        <w:t>Annex A</w:t>
      </w:r>
      <w:r w:rsidRPr="00E44FA0">
        <w:rPr>
          <w:bCs/>
          <w:szCs w:val="24"/>
        </w:rPr>
        <w:t xml:space="preserve"> –</w:t>
      </w:r>
      <w:r w:rsidR="00D46B32" w:rsidRPr="00E44FA0">
        <w:rPr>
          <w:bCs/>
          <w:szCs w:val="24"/>
        </w:rPr>
        <w:t xml:space="preserve"> </w:t>
      </w:r>
      <w:r w:rsidRPr="00E44FA0">
        <w:rPr>
          <w:bCs/>
          <w:szCs w:val="24"/>
        </w:rPr>
        <w:t xml:space="preserve">Application Form </w:t>
      </w:r>
    </w:p>
    <w:p w14:paraId="3EC49EDB" w14:textId="77777777" w:rsidR="0009028E" w:rsidRPr="00E44FA0" w:rsidRDefault="0009028E" w:rsidP="0009028E">
      <w:pPr>
        <w:pStyle w:val="a7"/>
        <w:spacing w:before="0" w:beforeAutospacing="0" w:after="0" w:afterAutospacing="0"/>
        <w:rPr>
          <w:bCs/>
          <w:szCs w:val="24"/>
        </w:rPr>
      </w:pPr>
      <w:r w:rsidRPr="00E44FA0">
        <w:rPr>
          <w:b/>
          <w:bCs/>
          <w:szCs w:val="24"/>
        </w:rPr>
        <w:t xml:space="preserve">Annex B </w:t>
      </w:r>
      <w:r w:rsidRPr="00E44FA0">
        <w:rPr>
          <w:bCs/>
          <w:szCs w:val="24"/>
        </w:rPr>
        <w:t xml:space="preserve">– </w:t>
      </w:r>
      <w:r w:rsidR="00D46B32" w:rsidRPr="00E44FA0">
        <w:rPr>
          <w:bCs/>
          <w:szCs w:val="24"/>
        </w:rPr>
        <w:t>Budget</w:t>
      </w:r>
    </w:p>
    <w:p w14:paraId="180EFB4C" w14:textId="77777777" w:rsidR="0009028E" w:rsidRPr="00E44FA0" w:rsidRDefault="0009028E" w:rsidP="00CC4C4C">
      <w:pPr>
        <w:spacing w:after="120"/>
        <w:jc w:val="center"/>
        <w:rPr>
          <w:rFonts w:ascii="Times New Roman" w:hAnsi="Times New Roman" w:cs="Times New Roman"/>
          <w:sz w:val="24"/>
          <w:szCs w:val="24"/>
          <w:lang w:val="en-US"/>
        </w:rPr>
      </w:pPr>
    </w:p>
    <w:p w14:paraId="11CB4DE1" w14:textId="77777777" w:rsidR="00632845" w:rsidRPr="00E44FA0" w:rsidRDefault="00632845" w:rsidP="00CC4C4C">
      <w:pPr>
        <w:spacing w:after="120"/>
        <w:jc w:val="center"/>
        <w:rPr>
          <w:rFonts w:ascii="Times New Roman" w:hAnsi="Times New Roman" w:cs="Times New Roman"/>
          <w:sz w:val="24"/>
          <w:szCs w:val="24"/>
          <w:lang w:val="en-US"/>
        </w:rPr>
      </w:pPr>
    </w:p>
    <w:p w14:paraId="3F777E37" w14:textId="77777777" w:rsidR="00632845" w:rsidRPr="00E44FA0" w:rsidRDefault="00632845" w:rsidP="00CC4C4C">
      <w:pPr>
        <w:spacing w:after="120"/>
        <w:jc w:val="center"/>
        <w:rPr>
          <w:rFonts w:ascii="Times New Roman" w:hAnsi="Times New Roman" w:cs="Times New Roman"/>
          <w:sz w:val="24"/>
          <w:szCs w:val="24"/>
          <w:lang w:val="en-US"/>
        </w:rPr>
      </w:pPr>
    </w:p>
    <w:p w14:paraId="6631D6C6" w14:textId="77777777" w:rsidR="00632845" w:rsidRPr="00E44FA0" w:rsidRDefault="00632845" w:rsidP="00CC4C4C">
      <w:pPr>
        <w:spacing w:after="120"/>
        <w:jc w:val="center"/>
        <w:rPr>
          <w:rFonts w:ascii="Times New Roman" w:hAnsi="Times New Roman" w:cs="Times New Roman"/>
          <w:sz w:val="24"/>
          <w:szCs w:val="24"/>
          <w:lang w:val="en-US"/>
        </w:rPr>
      </w:pPr>
    </w:p>
    <w:p w14:paraId="21095F1F" w14:textId="77777777" w:rsidR="00632845" w:rsidRPr="00E44FA0" w:rsidRDefault="00632845" w:rsidP="00CC4C4C">
      <w:pPr>
        <w:spacing w:after="120"/>
        <w:jc w:val="center"/>
        <w:rPr>
          <w:rFonts w:ascii="Times New Roman" w:hAnsi="Times New Roman" w:cs="Times New Roman"/>
          <w:sz w:val="24"/>
          <w:szCs w:val="24"/>
          <w:lang w:val="en-US"/>
        </w:rPr>
      </w:pPr>
    </w:p>
    <w:p w14:paraId="7F92DF08" w14:textId="77777777" w:rsidR="00632845" w:rsidRPr="00E44FA0" w:rsidRDefault="00632845" w:rsidP="00CC4C4C">
      <w:pPr>
        <w:spacing w:after="120"/>
        <w:jc w:val="center"/>
        <w:rPr>
          <w:rFonts w:ascii="Times New Roman" w:hAnsi="Times New Roman" w:cs="Times New Roman"/>
          <w:sz w:val="24"/>
          <w:szCs w:val="24"/>
          <w:lang w:val="en-US"/>
        </w:rPr>
      </w:pPr>
    </w:p>
    <w:p w14:paraId="40832DA4" w14:textId="77777777" w:rsidR="00632845" w:rsidRPr="00E44FA0" w:rsidRDefault="00632845" w:rsidP="00CC4C4C">
      <w:pPr>
        <w:spacing w:after="120"/>
        <w:jc w:val="center"/>
        <w:rPr>
          <w:rFonts w:ascii="Times New Roman" w:hAnsi="Times New Roman" w:cs="Times New Roman"/>
          <w:sz w:val="24"/>
          <w:szCs w:val="24"/>
          <w:lang w:val="en-US"/>
        </w:rPr>
      </w:pPr>
    </w:p>
    <w:p w14:paraId="037AD09D" w14:textId="77777777" w:rsidR="00632845" w:rsidRPr="00E44FA0" w:rsidRDefault="00632845" w:rsidP="00CC4C4C">
      <w:pPr>
        <w:spacing w:after="120"/>
        <w:jc w:val="center"/>
        <w:rPr>
          <w:rFonts w:ascii="Times New Roman" w:hAnsi="Times New Roman" w:cs="Times New Roman"/>
          <w:sz w:val="24"/>
          <w:szCs w:val="24"/>
          <w:lang w:val="en-US"/>
        </w:rPr>
      </w:pPr>
    </w:p>
    <w:p w14:paraId="19A1B6F5" w14:textId="77777777" w:rsidR="00632845" w:rsidRPr="00E44FA0" w:rsidRDefault="00632845" w:rsidP="00CC4C4C">
      <w:pPr>
        <w:spacing w:after="120"/>
        <w:jc w:val="center"/>
        <w:rPr>
          <w:rFonts w:ascii="Times New Roman" w:hAnsi="Times New Roman" w:cs="Times New Roman"/>
          <w:sz w:val="24"/>
          <w:szCs w:val="24"/>
          <w:lang w:val="en-US"/>
        </w:rPr>
      </w:pPr>
    </w:p>
    <w:p w14:paraId="6BF49703" w14:textId="77777777" w:rsidR="00632845" w:rsidRPr="00E44FA0" w:rsidRDefault="00632845" w:rsidP="00CC4C4C">
      <w:pPr>
        <w:spacing w:after="120"/>
        <w:jc w:val="center"/>
        <w:rPr>
          <w:rFonts w:ascii="Times New Roman" w:hAnsi="Times New Roman" w:cs="Times New Roman"/>
          <w:sz w:val="24"/>
          <w:szCs w:val="24"/>
          <w:lang w:val="en-US"/>
        </w:rPr>
      </w:pPr>
    </w:p>
    <w:p w14:paraId="21524F45" w14:textId="77777777" w:rsidR="00632845" w:rsidRPr="00E44FA0" w:rsidRDefault="00632845" w:rsidP="00CC4C4C">
      <w:pPr>
        <w:spacing w:after="120"/>
        <w:jc w:val="center"/>
        <w:rPr>
          <w:rFonts w:ascii="Times New Roman" w:hAnsi="Times New Roman" w:cs="Times New Roman"/>
          <w:sz w:val="24"/>
          <w:szCs w:val="24"/>
          <w:lang w:val="en-US"/>
        </w:rPr>
      </w:pPr>
    </w:p>
    <w:p w14:paraId="6DB7C33C" w14:textId="77777777" w:rsidR="00632845" w:rsidRPr="00E44FA0" w:rsidRDefault="00632845" w:rsidP="00CC4C4C">
      <w:pPr>
        <w:spacing w:after="120"/>
        <w:jc w:val="center"/>
        <w:rPr>
          <w:rFonts w:ascii="Times New Roman" w:hAnsi="Times New Roman" w:cs="Times New Roman"/>
          <w:sz w:val="24"/>
          <w:szCs w:val="24"/>
          <w:lang w:val="en-US"/>
        </w:rPr>
      </w:pPr>
    </w:p>
    <w:p w14:paraId="3DC9C557" w14:textId="77777777" w:rsidR="00632845" w:rsidRPr="00E44FA0" w:rsidRDefault="00632845" w:rsidP="00CC4C4C">
      <w:pPr>
        <w:spacing w:after="120"/>
        <w:jc w:val="center"/>
        <w:rPr>
          <w:rFonts w:ascii="Times New Roman" w:hAnsi="Times New Roman" w:cs="Times New Roman"/>
          <w:sz w:val="24"/>
          <w:szCs w:val="24"/>
          <w:lang w:val="en-US"/>
        </w:rPr>
      </w:pPr>
    </w:p>
    <w:p w14:paraId="00A46DDB" w14:textId="77777777" w:rsidR="00632845" w:rsidRPr="00E44FA0" w:rsidRDefault="00632845" w:rsidP="00CC4C4C">
      <w:pPr>
        <w:spacing w:after="120"/>
        <w:jc w:val="center"/>
        <w:rPr>
          <w:rFonts w:ascii="Times New Roman" w:hAnsi="Times New Roman" w:cs="Times New Roman"/>
          <w:sz w:val="24"/>
          <w:szCs w:val="24"/>
          <w:lang w:val="en-US"/>
        </w:rPr>
      </w:pPr>
    </w:p>
    <w:p w14:paraId="3F171678" w14:textId="77777777" w:rsidR="00632845" w:rsidRPr="00E44FA0" w:rsidRDefault="00632845" w:rsidP="00CC4C4C">
      <w:pPr>
        <w:spacing w:after="120"/>
        <w:jc w:val="center"/>
        <w:rPr>
          <w:rFonts w:ascii="Times New Roman" w:hAnsi="Times New Roman" w:cs="Times New Roman"/>
          <w:sz w:val="24"/>
          <w:szCs w:val="24"/>
          <w:lang w:val="en-US"/>
        </w:rPr>
      </w:pPr>
    </w:p>
    <w:p w14:paraId="73C5BE00" w14:textId="77777777" w:rsidR="008E07E7" w:rsidRPr="00E44FA0" w:rsidRDefault="008E07E7" w:rsidP="008E07E7">
      <w:pPr>
        <w:pStyle w:val="1"/>
        <w:rPr>
          <w:rFonts w:ascii="Times New Roman" w:hAnsi="Times New Roman" w:cs="Times New Roman"/>
          <w:sz w:val="24"/>
          <w:szCs w:val="24"/>
          <w:lang w:val="en-US"/>
        </w:rPr>
      </w:pPr>
      <w:r w:rsidRPr="00E44FA0">
        <w:rPr>
          <w:rFonts w:ascii="Times New Roman" w:hAnsi="Times New Roman" w:cs="Times New Roman"/>
          <w:sz w:val="24"/>
          <w:szCs w:val="24"/>
          <w:lang w:val="en-US"/>
        </w:rPr>
        <w:lastRenderedPageBreak/>
        <w:t>SECTION I: PROGRAM DESCRIPTION</w:t>
      </w:r>
    </w:p>
    <w:p w14:paraId="04170B74" w14:textId="77777777" w:rsidR="00D64070" w:rsidRPr="00E44FA0" w:rsidRDefault="00D64070" w:rsidP="00D64070">
      <w:pPr>
        <w:rPr>
          <w:rFonts w:ascii="Times New Roman" w:hAnsi="Times New Roman" w:cs="Times New Roman"/>
          <w:lang w:val="en-US"/>
        </w:rPr>
      </w:pPr>
    </w:p>
    <w:p w14:paraId="031F0197" w14:textId="77777777" w:rsidR="00D0523B" w:rsidRPr="00E44FA0" w:rsidRDefault="00D0523B" w:rsidP="00D0523B">
      <w:pPr>
        <w:pStyle w:val="a4"/>
        <w:numPr>
          <w:ilvl w:val="0"/>
          <w:numId w:val="3"/>
        </w:numPr>
        <w:outlineLvl w:val="1"/>
        <w:rPr>
          <w:b/>
          <w:iCs/>
        </w:rPr>
      </w:pPr>
      <w:r w:rsidRPr="00E44FA0">
        <w:rPr>
          <w:b/>
          <w:iCs/>
        </w:rPr>
        <w:t>Background</w:t>
      </w:r>
      <w:r w:rsidR="00765862" w:rsidRPr="00E44FA0">
        <w:rPr>
          <w:b/>
          <w:iCs/>
        </w:rPr>
        <w:t xml:space="preserve"> and the Scope</w:t>
      </w:r>
      <w:r w:rsidR="009C2620">
        <w:rPr>
          <w:b/>
          <w:iCs/>
        </w:rPr>
        <w:t xml:space="preserve"> of Access to Justice in Moldova Project</w:t>
      </w:r>
    </w:p>
    <w:p w14:paraId="578CA3EB" w14:textId="77777777" w:rsidR="00D0523B" w:rsidRPr="00E44FA0" w:rsidRDefault="00D0523B" w:rsidP="00D0523B">
      <w:pPr>
        <w:pStyle w:val="a4"/>
      </w:pPr>
      <w:r w:rsidRPr="00E44FA0">
        <w:rPr>
          <w:b/>
          <w:iCs/>
        </w:rPr>
        <w:t xml:space="preserve">Access to Justice Project (hereinafter referred </w:t>
      </w:r>
      <w:r w:rsidR="006B1B06">
        <w:rPr>
          <w:b/>
          <w:iCs/>
        </w:rPr>
        <w:t xml:space="preserve">to </w:t>
      </w:r>
      <w:r w:rsidRPr="00E44FA0">
        <w:rPr>
          <w:b/>
          <w:iCs/>
        </w:rPr>
        <w:t>as ATJ)</w:t>
      </w:r>
      <w:r w:rsidRPr="00E44FA0">
        <w:rPr>
          <w:iCs/>
        </w:rPr>
        <w:t xml:space="preserve"> is a two-year project aiming to improve access to justice for Moldovans, especially the most vulnerable members of society who are marginalized and excluded</w:t>
      </w:r>
      <w:r w:rsidRPr="00E44FA0">
        <w:t xml:space="preserve">. The program achieves this goal by implementing activities under the following two objectives: </w:t>
      </w:r>
    </w:p>
    <w:p w14:paraId="497952B4" w14:textId="77777777" w:rsidR="00D0523B" w:rsidRPr="00E44FA0" w:rsidRDefault="00D0523B" w:rsidP="00D0523B">
      <w:pPr>
        <w:pStyle w:val="a4"/>
      </w:pPr>
      <w:r w:rsidRPr="00E44FA0">
        <w:t xml:space="preserve">Objective 1: The general public in Moldova has improved knowledge of the law and the available protections for fundamental freedoms; and </w:t>
      </w:r>
    </w:p>
    <w:p w14:paraId="4E669630" w14:textId="77777777" w:rsidR="00D0523B" w:rsidRPr="00E44FA0" w:rsidRDefault="00D0523B" w:rsidP="00D0523B">
      <w:pPr>
        <w:pStyle w:val="a4"/>
      </w:pPr>
      <w:r w:rsidRPr="00E44FA0">
        <w:t xml:space="preserve">Objective 2: Legal aid centers are established, strengthened, and better equipped to provide legal aid to persons whose rights have been violated, including victims of discrimination and violence. </w:t>
      </w:r>
    </w:p>
    <w:p w14:paraId="509C7E43" w14:textId="77777777" w:rsidR="00D0523B" w:rsidRPr="00E44FA0" w:rsidRDefault="00D0523B" w:rsidP="00D0523B">
      <w:pPr>
        <w:pStyle w:val="a4"/>
      </w:pPr>
      <w:r w:rsidRPr="00E44FA0">
        <w:t xml:space="preserve">The project targets those areas of Moldova where awareness of rights is lowest and capacity to provide legal aid is weakest. The project seeks opportunities for promoting legislative changes and policy reforms to promote legal aid and strengthen legal aid providers. </w:t>
      </w:r>
    </w:p>
    <w:p w14:paraId="1EA4AD7A" w14:textId="77777777" w:rsidR="00D64070" w:rsidRPr="00E44FA0" w:rsidRDefault="00D64070" w:rsidP="00D0523B">
      <w:pPr>
        <w:pStyle w:val="a4"/>
      </w:pPr>
    </w:p>
    <w:p w14:paraId="2E9FF2B2" w14:textId="77777777" w:rsidR="0018700B" w:rsidRPr="00E44FA0" w:rsidRDefault="009C2620" w:rsidP="00765862">
      <w:pPr>
        <w:pStyle w:val="a3"/>
        <w:numPr>
          <w:ilvl w:val="0"/>
          <w:numId w:val="3"/>
        </w:numPr>
        <w:outlineLvl w:val="1"/>
        <w:rPr>
          <w:rFonts w:ascii="Times New Roman" w:hAnsi="Times New Roman" w:cs="Times New Roman"/>
        </w:rPr>
      </w:pPr>
      <w:r>
        <w:rPr>
          <w:rFonts w:ascii="Times New Roman" w:hAnsi="Times New Roman" w:cs="Times New Roman"/>
          <w:b/>
        </w:rPr>
        <w:t xml:space="preserve">Grants </w:t>
      </w:r>
      <w:r w:rsidR="0018700B" w:rsidRPr="00E44FA0">
        <w:rPr>
          <w:rFonts w:ascii="Times New Roman" w:hAnsi="Times New Roman" w:cs="Times New Roman"/>
          <w:b/>
        </w:rPr>
        <w:t>Program objectives</w:t>
      </w:r>
    </w:p>
    <w:p w14:paraId="766B3F8D" w14:textId="77777777" w:rsidR="00572722" w:rsidRDefault="00572722" w:rsidP="0036368B">
      <w:pPr>
        <w:spacing w:after="0" w:line="240" w:lineRule="auto"/>
        <w:jc w:val="both"/>
        <w:rPr>
          <w:rFonts w:ascii="Times New Roman" w:hAnsi="Times New Roman" w:cs="Times New Roman"/>
          <w:sz w:val="24"/>
          <w:szCs w:val="24"/>
          <w:highlight w:val="white"/>
          <w:lang w:val="en-US"/>
        </w:rPr>
      </w:pPr>
    </w:p>
    <w:p w14:paraId="492E542E" w14:textId="4E6AE8A1" w:rsidR="0018700B" w:rsidRDefault="0018700B" w:rsidP="0036368B">
      <w:pPr>
        <w:spacing w:after="0" w:line="240" w:lineRule="auto"/>
        <w:jc w:val="both"/>
        <w:rPr>
          <w:rFonts w:ascii="Times New Roman" w:hAnsi="Times New Roman" w:cs="Times New Roman"/>
          <w:sz w:val="24"/>
          <w:szCs w:val="24"/>
          <w:lang w:val="en-US"/>
        </w:rPr>
      </w:pPr>
      <w:r w:rsidRPr="00E44FA0">
        <w:rPr>
          <w:rFonts w:ascii="Times New Roman" w:hAnsi="Times New Roman" w:cs="Times New Roman"/>
          <w:sz w:val="24"/>
          <w:szCs w:val="24"/>
          <w:highlight w:val="white"/>
          <w:lang w:val="en-US"/>
        </w:rPr>
        <w:t>ATJ/MDPI invites qualified organizations to propose their unique methodologies and solutions to the following tasks</w:t>
      </w:r>
      <w:r w:rsidRPr="00E44FA0">
        <w:rPr>
          <w:rFonts w:ascii="Times New Roman" w:hAnsi="Times New Roman" w:cs="Times New Roman"/>
          <w:sz w:val="24"/>
          <w:szCs w:val="24"/>
          <w:lang w:val="en-US"/>
        </w:rPr>
        <w:t>:</w:t>
      </w:r>
    </w:p>
    <w:p w14:paraId="105C4BB0" w14:textId="77777777" w:rsidR="00E97ECB" w:rsidRPr="00E44FA0" w:rsidRDefault="00E97ECB" w:rsidP="0036368B">
      <w:pPr>
        <w:spacing w:after="0" w:line="240" w:lineRule="auto"/>
        <w:jc w:val="both"/>
        <w:rPr>
          <w:rFonts w:ascii="Times New Roman" w:hAnsi="Times New Roman" w:cs="Times New Roman"/>
          <w:sz w:val="24"/>
          <w:szCs w:val="24"/>
          <w:lang w:val="en-US"/>
        </w:rPr>
      </w:pPr>
    </w:p>
    <w:p w14:paraId="1160476C" w14:textId="741DEA76" w:rsidR="00DB6A91" w:rsidRPr="00E44FA0" w:rsidRDefault="0018700B" w:rsidP="00632116">
      <w:pPr>
        <w:pStyle w:val="a3"/>
        <w:numPr>
          <w:ilvl w:val="0"/>
          <w:numId w:val="4"/>
        </w:numPr>
        <w:jc w:val="both"/>
        <w:rPr>
          <w:rFonts w:ascii="Times New Roman" w:hAnsi="Times New Roman" w:cs="Times New Roman"/>
          <w:sz w:val="24"/>
          <w:szCs w:val="24"/>
        </w:rPr>
      </w:pPr>
      <w:r w:rsidRPr="00E44FA0">
        <w:rPr>
          <w:rFonts w:ascii="Times New Roman" w:hAnsi="Times New Roman" w:cs="Times New Roman"/>
          <w:b/>
          <w:i/>
          <w:sz w:val="24"/>
          <w:szCs w:val="24"/>
        </w:rPr>
        <w:t xml:space="preserve">Task </w:t>
      </w:r>
      <w:r w:rsidR="00572722">
        <w:rPr>
          <w:rFonts w:ascii="Times New Roman" w:hAnsi="Times New Roman" w:cs="Times New Roman"/>
          <w:b/>
          <w:i/>
          <w:sz w:val="24"/>
          <w:szCs w:val="24"/>
        </w:rPr>
        <w:t>1</w:t>
      </w:r>
      <w:r w:rsidRPr="00E44FA0">
        <w:rPr>
          <w:rFonts w:ascii="Times New Roman" w:hAnsi="Times New Roman" w:cs="Times New Roman"/>
          <w:b/>
          <w:i/>
          <w:sz w:val="24"/>
          <w:szCs w:val="24"/>
        </w:rPr>
        <w:t>.</w:t>
      </w:r>
      <w:r w:rsidRPr="00E44FA0">
        <w:rPr>
          <w:rFonts w:ascii="Times New Roman" w:hAnsi="Times New Roman" w:cs="Times New Roman"/>
          <w:sz w:val="24"/>
          <w:szCs w:val="24"/>
        </w:rPr>
        <w:t xml:space="preserve"> </w:t>
      </w:r>
      <w:r w:rsidR="0011536D" w:rsidRPr="00E44FA0">
        <w:rPr>
          <w:rFonts w:ascii="Times New Roman" w:hAnsi="Times New Roman" w:cs="Times New Roman"/>
          <w:sz w:val="24"/>
          <w:szCs w:val="24"/>
        </w:rPr>
        <w:t>Implement an outstanding outreach campaign targeting vulnerable and disadvantage</w:t>
      </w:r>
      <w:r w:rsidR="00572722">
        <w:rPr>
          <w:rFonts w:ascii="Times New Roman" w:hAnsi="Times New Roman" w:cs="Times New Roman"/>
          <w:sz w:val="24"/>
          <w:szCs w:val="24"/>
        </w:rPr>
        <w:t>d</w:t>
      </w:r>
      <w:r w:rsidR="0011536D" w:rsidRPr="00E44FA0">
        <w:rPr>
          <w:rFonts w:ascii="Times New Roman" w:hAnsi="Times New Roman" w:cs="Times New Roman"/>
          <w:sz w:val="24"/>
          <w:szCs w:val="24"/>
        </w:rPr>
        <w:t xml:space="preserve"> groups</w:t>
      </w:r>
      <w:r w:rsidR="0036368B" w:rsidRPr="00E44FA0">
        <w:rPr>
          <w:rFonts w:ascii="Times New Roman" w:hAnsi="Times New Roman" w:cs="Times New Roman"/>
          <w:sz w:val="24"/>
          <w:szCs w:val="24"/>
        </w:rPr>
        <w:t>’ rights</w:t>
      </w:r>
      <w:r w:rsidR="005E7605" w:rsidRPr="00E44FA0">
        <w:rPr>
          <w:rFonts w:ascii="Times New Roman" w:hAnsi="Times New Roman" w:cs="Times New Roman"/>
          <w:sz w:val="24"/>
          <w:szCs w:val="24"/>
        </w:rPr>
        <w:t xml:space="preserve">. The aim of this campaign is to </w:t>
      </w:r>
      <w:r w:rsidR="00DB6A91" w:rsidRPr="00E44FA0">
        <w:rPr>
          <w:rFonts w:ascii="Times New Roman" w:hAnsi="Times New Roman" w:cs="Times New Roman"/>
          <w:sz w:val="24"/>
          <w:szCs w:val="24"/>
        </w:rPr>
        <w:t xml:space="preserve">inform </w:t>
      </w:r>
      <w:r w:rsidR="00E06804" w:rsidRPr="00E44FA0">
        <w:rPr>
          <w:rFonts w:ascii="Times New Roman" w:hAnsi="Times New Roman" w:cs="Times New Roman"/>
          <w:sz w:val="24"/>
          <w:szCs w:val="24"/>
        </w:rPr>
        <w:t xml:space="preserve">citizens </w:t>
      </w:r>
      <w:r w:rsidR="00CD1AF1" w:rsidRPr="00E44FA0">
        <w:rPr>
          <w:rFonts w:ascii="Times New Roman" w:hAnsi="Times New Roman" w:cs="Times New Roman"/>
          <w:sz w:val="24"/>
          <w:szCs w:val="24"/>
        </w:rPr>
        <w:t xml:space="preserve">about </w:t>
      </w:r>
      <w:r w:rsidR="00595EE0" w:rsidRPr="00E44FA0">
        <w:rPr>
          <w:rFonts w:ascii="Times New Roman" w:hAnsi="Times New Roman" w:cs="Times New Roman"/>
          <w:sz w:val="24"/>
          <w:szCs w:val="24"/>
        </w:rPr>
        <w:t>their</w:t>
      </w:r>
      <w:r w:rsidR="00CD1AF1" w:rsidRPr="00E44FA0">
        <w:rPr>
          <w:rFonts w:ascii="Times New Roman" w:hAnsi="Times New Roman" w:cs="Times New Roman"/>
          <w:sz w:val="24"/>
          <w:szCs w:val="24"/>
        </w:rPr>
        <w:t xml:space="preserve"> rights </w:t>
      </w:r>
      <w:r w:rsidR="00E06804" w:rsidRPr="00E44FA0">
        <w:rPr>
          <w:rFonts w:ascii="Times New Roman" w:hAnsi="Times New Roman" w:cs="Times New Roman"/>
          <w:sz w:val="24"/>
          <w:szCs w:val="24"/>
        </w:rPr>
        <w:t>a</w:t>
      </w:r>
      <w:r w:rsidR="00135506" w:rsidRPr="00E44FA0">
        <w:rPr>
          <w:rFonts w:ascii="Times New Roman" w:hAnsi="Times New Roman" w:cs="Times New Roman"/>
          <w:sz w:val="24"/>
          <w:szCs w:val="24"/>
        </w:rPr>
        <w:t xml:space="preserve">nd freedoms throughout Moldova using various distribution channels (TV, </w:t>
      </w:r>
      <w:r w:rsidR="00572722">
        <w:rPr>
          <w:rFonts w:ascii="Times New Roman" w:hAnsi="Times New Roman" w:cs="Times New Roman"/>
          <w:sz w:val="24"/>
          <w:szCs w:val="24"/>
        </w:rPr>
        <w:t>r</w:t>
      </w:r>
      <w:r w:rsidR="00135506" w:rsidRPr="00E44FA0">
        <w:rPr>
          <w:rFonts w:ascii="Times New Roman" w:hAnsi="Times New Roman" w:cs="Times New Roman"/>
          <w:sz w:val="24"/>
          <w:szCs w:val="24"/>
        </w:rPr>
        <w:t xml:space="preserve">adio, </w:t>
      </w:r>
      <w:r w:rsidR="00572722">
        <w:rPr>
          <w:rFonts w:ascii="Times New Roman" w:hAnsi="Times New Roman" w:cs="Times New Roman"/>
          <w:sz w:val="24"/>
          <w:szCs w:val="24"/>
        </w:rPr>
        <w:t>o</w:t>
      </w:r>
      <w:r w:rsidR="00135506" w:rsidRPr="00E44FA0">
        <w:rPr>
          <w:rFonts w:ascii="Times New Roman" w:hAnsi="Times New Roman" w:cs="Times New Roman"/>
          <w:sz w:val="24"/>
          <w:szCs w:val="24"/>
        </w:rPr>
        <w:t>nline, print, direct interaction).</w:t>
      </w:r>
    </w:p>
    <w:p w14:paraId="35A0C47D" w14:textId="77777777" w:rsidR="00915F2D" w:rsidRPr="00E44FA0" w:rsidRDefault="00915F2D" w:rsidP="00150097">
      <w:pPr>
        <w:spacing w:after="0" w:line="240" w:lineRule="auto"/>
        <w:jc w:val="both"/>
        <w:rPr>
          <w:rFonts w:ascii="Times New Roman" w:hAnsi="Times New Roman" w:cs="Times New Roman"/>
          <w:sz w:val="24"/>
          <w:szCs w:val="24"/>
          <w:lang w:val="en-US"/>
        </w:rPr>
      </w:pPr>
    </w:p>
    <w:p w14:paraId="739EC979" w14:textId="3AB8B7C7" w:rsidR="00150097" w:rsidRPr="00E44FA0" w:rsidRDefault="00150097" w:rsidP="00150097">
      <w:pPr>
        <w:spacing w:after="0" w:line="240" w:lineRule="auto"/>
        <w:jc w:val="both"/>
        <w:rPr>
          <w:rFonts w:ascii="Times New Roman" w:hAnsi="Times New Roman" w:cs="Times New Roman"/>
          <w:sz w:val="24"/>
          <w:szCs w:val="24"/>
          <w:lang w:val="en-US"/>
        </w:rPr>
      </w:pPr>
      <w:r w:rsidRPr="00E44FA0">
        <w:rPr>
          <w:rFonts w:ascii="Times New Roman" w:hAnsi="Times New Roman" w:cs="Times New Roman"/>
          <w:sz w:val="24"/>
          <w:szCs w:val="24"/>
          <w:lang w:val="en-US"/>
        </w:rPr>
        <w:t xml:space="preserve">Illustrative outreach tools include, but are not limited to: </w:t>
      </w:r>
      <w:r w:rsidR="00D51CE4">
        <w:rPr>
          <w:rFonts w:ascii="Times New Roman" w:hAnsi="Times New Roman" w:cs="Times New Roman"/>
          <w:sz w:val="24"/>
          <w:szCs w:val="24"/>
          <w:lang w:val="en-US"/>
        </w:rPr>
        <w:t xml:space="preserve">TV &amp; </w:t>
      </w:r>
      <w:r w:rsidRPr="00E44FA0">
        <w:rPr>
          <w:rFonts w:ascii="Times New Roman" w:hAnsi="Times New Roman" w:cs="Times New Roman"/>
          <w:sz w:val="24"/>
          <w:szCs w:val="24"/>
          <w:lang w:val="en-US"/>
        </w:rPr>
        <w:t>radio shows, films, street dramas, human interest stories, newsletters, blogs, and/or Facebook pages, “one stop shops” in different communities to provide vulnerable groups with information, street law seminars, easy-to-understand infographics</w:t>
      </w:r>
      <w:r w:rsidR="00572722">
        <w:rPr>
          <w:rFonts w:ascii="Times New Roman" w:hAnsi="Times New Roman" w:cs="Times New Roman"/>
          <w:sz w:val="24"/>
          <w:szCs w:val="24"/>
          <w:lang w:val="en-US"/>
        </w:rPr>
        <w:t>,</w:t>
      </w:r>
      <w:r w:rsidRPr="00E44FA0">
        <w:rPr>
          <w:rFonts w:ascii="Times New Roman" w:hAnsi="Times New Roman" w:cs="Times New Roman"/>
          <w:sz w:val="24"/>
          <w:szCs w:val="24"/>
          <w:lang w:val="en-US"/>
        </w:rPr>
        <w:t xml:space="preserve"> etc.</w:t>
      </w:r>
      <w:r w:rsidR="00A61364">
        <w:rPr>
          <w:rFonts w:ascii="Times New Roman" w:hAnsi="Times New Roman" w:cs="Times New Roman"/>
          <w:sz w:val="24"/>
          <w:szCs w:val="24"/>
          <w:lang w:val="en-US"/>
        </w:rPr>
        <w:t xml:space="preserve"> It is expected that the winners will </w:t>
      </w:r>
      <w:r w:rsidR="00192BEB">
        <w:rPr>
          <w:rFonts w:ascii="Times New Roman" w:hAnsi="Times New Roman" w:cs="Times New Roman"/>
          <w:sz w:val="24"/>
          <w:szCs w:val="24"/>
          <w:lang w:val="en-US"/>
        </w:rPr>
        <w:t>collaborate</w:t>
      </w:r>
      <w:r w:rsidR="00A61364">
        <w:rPr>
          <w:rFonts w:ascii="Times New Roman" w:hAnsi="Times New Roman" w:cs="Times New Roman"/>
          <w:sz w:val="24"/>
          <w:szCs w:val="24"/>
          <w:lang w:val="en-US"/>
        </w:rPr>
        <w:t xml:space="preserve"> with other similar organizations to enlarge </w:t>
      </w:r>
      <w:r w:rsidR="00392B18">
        <w:rPr>
          <w:rFonts w:ascii="Times New Roman" w:hAnsi="Times New Roman" w:cs="Times New Roman"/>
          <w:sz w:val="24"/>
          <w:szCs w:val="24"/>
          <w:lang w:val="en-US"/>
        </w:rPr>
        <w:t>the coverage of campaign.</w:t>
      </w:r>
      <w:r w:rsidR="00492F0D">
        <w:rPr>
          <w:rFonts w:ascii="Times New Roman" w:hAnsi="Times New Roman" w:cs="Times New Roman"/>
          <w:sz w:val="24"/>
          <w:szCs w:val="24"/>
          <w:lang w:val="en-US"/>
        </w:rPr>
        <w:t xml:space="preserve"> It is expected that the winners will tailor their </w:t>
      </w:r>
      <w:r w:rsidR="00671C86">
        <w:rPr>
          <w:rFonts w:ascii="Times New Roman" w:hAnsi="Times New Roman" w:cs="Times New Roman"/>
          <w:sz w:val="24"/>
          <w:szCs w:val="24"/>
          <w:lang w:val="en-US"/>
        </w:rPr>
        <w:t>outreach tools for specific target groups.</w:t>
      </w:r>
    </w:p>
    <w:p w14:paraId="2DA40D89" w14:textId="77777777" w:rsidR="00150097" w:rsidRPr="00E44FA0" w:rsidRDefault="00150097" w:rsidP="00150097">
      <w:pPr>
        <w:spacing w:after="0" w:line="240" w:lineRule="auto"/>
        <w:jc w:val="both"/>
        <w:rPr>
          <w:rFonts w:ascii="Times New Roman" w:hAnsi="Times New Roman" w:cs="Times New Roman"/>
          <w:sz w:val="24"/>
          <w:szCs w:val="24"/>
          <w:lang w:val="en-US"/>
        </w:rPr>
      </w:pPr>
    </w:p>
    <w:p w14:paraId="09A80DE0" w14:textId="4FA23307" w:rsidR="00D55A34" w:rsidRPr="00E44FA0" w:rsidRDefault="001615C2" w:rsidP="00E35F45">
      <w:pPr>
        <w:pStyle w:val="a3"/>
        <w:numPr>
          <w:ilvl w:val="0"/>
          <w:numId w:val="4"/>
        </w:numPr>
        <w:jc w:val="both"/>
        <w:rPr>
          <w:rFonts w:ascii="Times New Roman" w:hAnsi="Times New Roman" w:cs="Times New Roman"/>
          <w:sz w:val="24"/>
          <w:szCs w:val="24"/>
        </w:rPr>
      </w:pPr>
      <w:r w:rsidRPr="00E44FA0">
        <w:rPr>
          <w:rFonts w:ascii="Times New Roman" w:hAnsi="Times New Roman" w:cs="Times New Roman"/>
          <w:b/>
          <w:i/>
          <w:sz w:val="24"/>
          <w:szCs w:val="24"/>
        </w:rPr>
        <w:t xml:space="preserve">Task </w:t>
      </w:r>
      <w:r w:rsidR="00572722">
        <w:rPr>
          <w:rFonts w:ascii="Times New Roman" w:hAnsi="Times New Roman" w:cs="Times New Roman"/>
          <w:b/>
          <w:i/>
          <w:sz w:val="24"/>
          <w:szCs w:val="24"/>
        </w:rPr>
        <w:t>2</w:t>
      </w:r>
      <w:r w:rsidRPr="00E44FA0">
        <w:rPr>
          <w:rFonts w:ascii="Times New Roman" w:hAnsi="Times New Roman" w:cs="Times New Roman"/>
          <w:b/>
          <w:i/>
          <w:sz w:val="24"/>
          <w:szCs w:val="24"/>
        </w:rPr>
        <w:t xml:space="preserve">. </w:t>
      </w:r>
      <w:r w:rsidRPr="00E44FA0">
        <w:rPr>
          <w:rFonts w:ascii="Times New Roman" w:hAnsi="Times New Roman" w:cs="Times New Roman"/>
          <w:sz w:val="24"/>
          <w:szCs w:val="24"/>
        </w:rPr>
        <w:t xml:space="preserve">Support </w:t>
      </w:r>
      <w:r w:rsidR="00F541D8" w:rsidRPr="00E44FA0">
        <w:rPr>
          <w:rFonts w:ascii="Times New Roman" w:hAnsi="Times New Roman" w:cs="Times New Roman"/>
          <w:sz w:val="24"/>
          <w:szCs w:val="24"/>
        </w:rPr>
        <w:t>vulnerable groups (minorities, LGBT, youth, elderly, and women) throughout Moldova</w:t>
      </w:r>
      <w:r w:rsidR="006266A2" w:rsidRPr="00E44FA0">
        <w:rPr>
          <w:rFonts w:ascii="Times New Roman" w:hAnsi="Times New Roman" w:cs="Times New Roman"/>
          <w:sz w:val="24"/>
          <w:szCs w:val="24"/>
        </w:rPr>
        <w:t xml:space="preserve">. The scope of this support is to </w:t>
      </w:r>
      <w:r w:rsidR="00D05172" w:rsidRPr="00E44FA0">
        <w:rPr>
          <w:rFonts w:ascii="Times New Roman" w:hAnsi="Times New Roman" w:cs="Times New Roman"/>
          <w:sz w:val="24"/>
          <w:szCs w:val="24"/>
        </w:rPr>
        <w:t>provide legal aid services to remote localities</w:t>
      </w:r>
      <w:r w:rsidR="00E35F45" w:rsidRPr="00E44FA0">
        <w:rPr>
          <w:rFonts w:ascii="Times New Roman" w:hAnsi="Times New Roman" w:cs="Times New Roman"/>
        </w:rPr>
        <w:t xml:space="preserve"> </w:t>
      </w:r>
      <w:r w:rsidR="00E35F45" w:rsidRPr="00E44FA0">
        <w:rPr>
          <w:rFonts w:ascii="Times New Roman" w:hAnsi="Times New Roman" w:cs="Times New Roman"/>
          <w:sz w:val="24"/>
          <w:szCs w:val="24"/>
        </w:rPr>
        <w:t>to inform the public about fundamental rights and freedoms</w:t>
      </w:r>
      <w:r w:rsidR="00FE3656">
        <w:rPr>
          <w:rFonts w:ascii="Times New Roman" w:hAnsi="Times New Roman" w:cs="Times New Roman"/>
          <w:sz w:val="24"/>
          <w:szCs w:val="24"/>
        </w:rPr>
        <w:t>.</w:t>
      </w:r>
    </w:p>
    <w:p w14:paraId="0F28FA55" w14:textId="77777777" w:rsidR="00D05522" w:rsidRDefault="00D05522" w:rsidP="00D05522">
      <w:pPr>
        <w:spacing w:after="0"/>
        <w:jc w:val="both"/>
        <w:rPr>
          <w:rFonts w:ascii="Times New Roman" w:hAnsi="Times New Roman" w:cs="Times New Roman"/>
          <w:sz w:val="24"/>
          <w:szCs w:val="24"/>
          <w:lang w:val="en-US"/>
        </w:rPr>
      </w:pPr>
    </w:p>
    <w:p w14:paraId="32184BF2" w14:textId="77777777" w:rsidR="00B903C7" w:rsidRDefault="00FD1FA9" w:rsidP="00155E31">
      <w:pPr>
        <w:spacing w:after="0" w:line="240" w:lineRule="auto"/>
        <w:jc w:val="both"/>
        <w:rPr>
          <w:rFonts w:ascii="Times New Roman" w:hAnsi="Times New Roman" w:cs="Times New Roman"/>
          <w:sz w:val="24"/>
          <w:szCs w:val="24"/>
          <w:lang w:val="en-US"/>
        </w:rPr>
      </w:pPr>
      <w:r w:rsidRPr="00D05522">
        <w:rPr>
          <w:rFonts w:ascii="Times New Roman" w:hAnsi="Times New Roman" w:cs="Times New Roman"/>
          <w:sz w:val="24"/>
          <w:szCs w:val="24"/>
          <w:lang w:val="en-US"/>
        </w:rPr>
        <w:t xml:space="preserve">Illustrative </w:t>
      </w:r>
      <w:r w:rsidR="00FE3656" w:rsidRPr="00D05522">
        <w:rPr>
          <w:rFonts w:ascii="Times New Roman" w:hAnsi="Times New Roman" w:cs="Times New Roman"/>
          <w:sz w:val="24"/>
          <w:szCs w:val="24"/>
          <w:lang w:val="en-US"/>
        </w:rPr>
        <w:t xml:space="preserve">support </w:t>
      </w:r>
      <w:r w:rsidR="00D05522" w:rsidRPr="00D05522">
        <w:rPr>
          <w:rFonts w:ascii="Times New Roman" w:hAnsi="Times New Roman" w:cs="Times New Roman"/>
          <w:sz w:val="24"/>
          <w:szCs w:val="24"/>
          <w:lang w:val="en-US"/>
        </w:rPr>
        <w:t>include</w:t>
      </w:r>
      <w:r w:rsidR="00671C86">
        <w:rPr>
          <w:rFonts w:ascii="Times New Roman" w:hAnsi="Times New Roman" w:cs="Times New Roman"/>
          <w:sz w:val="24"/>
          <w:szCs w:val="24"/>
          <w:lang w:val="en-US"/>
        </w:rPr>
        <w:t>s</w:t>
      </w:r>
      <w:r w:rsidR="00D05522" w:rsidRPr="00D05522">
        <w:rPr>
          <w:rFonts w:ascii="Times New Roman" w:hAnsi="Times New Roman" w:cs="Times New Roman"/>
          <w:sz w:val="24"/>
          <w:szCs w:val="24"/>
          <w:lang w:val="en-US"/>
        </w:rPr>
        <w:t xml:space="preserve">, but </w:t>
      </w:r>
      <w:r w:rsidR="00192BEB">
        <w:rPr>
          <w:rFonts w:ascii="Times New Roman" w:hAnsi="Times New Roman" w:cs="Times New Roman"/>
          <w:sz w:val="24"/>
          <w:szCs w:val="24"/>
          <w:lang w:val="en-US"/>
        </w:rPr>
        <w:t>i</w:t>
      </w:r>
      <w:r w:rsidR="00D05522" w:rsidRPr="00D05522">
        <w:rPr>
          <w:rFonts w:ascii="Times New Roman" w:hAnsi="Times New Roman" w:cs="Times New Roman"/>
          <w:sz w:val="24"/>
          <w:szCs w:val="24"/>
          <w:lang w:val="en-US"/>
        </w:rPr>
        <w:t>s not limited to:</w:t>
      </w:r>
      <w:r w:rsidR="00B903C7">
        <w:rPr>
          <w:rFonts w:ascii="Times New Roman" w:hAnsi="Times New Roman" w:cs="Times New Roman"/>
          <w:sz w:val="24"/>
          <w:szCs w:val="24"/>
          <w:lang w:val="en-US"/>
        </w:rPr>
        <w:t xml:space="preserve"> individual consultancy, </w:t>
      </w:r>
      <w:r w:rsidR="00407A7F" w:rsidRPr="00E44FA0">
        <w:rPr>
          <w:rFonts w:ascii="Times New Roman" w:hAnsi="Times New Roman" w:cs="Times New Roman"/>
          <w:sz w:val="24"/>
          <w:szCs w:val="24"/>
          <w:lang w:val="en-US"/>
        </w:rPr>
        <w:t>street law seminars, easy-to-understand infographics</w:t>
      </w:r>
      <w:r w:rsidR="00192BEB">
        <w:rPr>
          <w:rFonts w:ascii="Times New Roman" w:hAnsi="Times New Roman" w:cs="Times New Roman"/>
          <w:sz w:val="24"/>
          <w:szCs w:val="24"/>
          <w:lang w:val="en-US"/>
        </w:rPr>
        <w:t>,</w:t>
      </w:r>
      <w:r w:rsidR="00407A7F" w:rsidRPr="00E44FA0">
        <w:rPr>
          <w:rFonts w:ascii="Times New Roman" w:hAnsi="Times New Roman" w:cs="Times New Roman"/>
          <w:sz w:val="24"/>
          <w:szCs w:val="24"/>
          <w:lang w:val="en-US"/>
        </w:rPr>
        <w:t xml:space="preserve"> </w:t>
      </w:r>
      <w:r w:rsidR="00407A7F">
        <w:rPr>
          <w:rFonts w:ascii="Times New Roman" w:hAnsi="Times New Roman" w:cs="Times New Roman"/>
          <w:sz w:val="24"/>
          <w:szCs w:val="24"/>
          <w:lang w:val="en-US"/>
        </w:rPr>
        <w:t xml:space="preserve">mobile offices, </w:t>
      </w:r>
      <w:r w:rsidR="00192BEB">
        <w:rPr>
          <w:rFonts w:ascii="Times New Roman" w:hAnsi="Times New Roman" w:cs="Times New Roman"/>
          <w:sz w:val="24"/>
          <w:szCs w:val="24"/>
          <w:lang w:val="en-US"/>
        </w:rPr>
        <w:t xml:space="preserve">targeted assistance, </w:t>
      </w:r>
      <w:r w:rsidR="00D23DEE">
        <w:rPr>
          <w:rFonts w:ascii="Times New Roman" w:hAnsi="Times New Roman" w:cs="Times New Roman"/>
          <w:sz w:val="24"/>
          <w:szCs w:val="24"/>
          <w:lang w:val="en-US"/>
        </w:rPr>
        <w:t>etc. It is expected that the</w:t>
      </w:r>
      <w:r w:rsidR="00192BEB">
        <w:rPr>
          <w:rFonts w:ascii="Times New Roman" w:hAnsi="Times New Roman" w:cs="Times New Roman"/>
          <w:sz w:val="24"/>
          <w:szCs w:val="24"/>
          <w:lang w:val="en-US"/>
        </w:rPr>
        <w:t xml:space="preserve"> winners</w:t>
      </w:r>
      <w:r w:rsidR="00D23DEE">
        <w:rPr>
          <w:rFonts w:ascii="Times New Roman" w:hAnsi="Times New Roman" w:cs="Times New Roman"/>
          <w:sz w:val="24"/>
          <w:szCs w:val="24"/>
          <w:lang w:val="en-US"/>
        </w:rPr>
        <w:t xml:space="preserve"> will</w:t>
      </w:r>
      <w:r w:rsidR="00A61364">
        <w:rPr>
          <w:rFonts w:ascii="Times New Roman" w:hAnsi="Times New Roman" w:cs="Times New Roman"/>
          <w:sz w:val="24"/>
          <w:szCs w:val="24"/>
          <w:lang w:val="en-US"/>
        </w:rPr>
        <w:t xml:space="preserve"> </w:t>
      </w:r>
      <w:r w:rsidR="00392B18">
        <w:rPr>
          <w:rFonts w:ascii="Times New Roman" w:hAnsi="Times New Roman" w:cs="Times New Roman"/>
          <w:sz w:val="24"/>
          <w:szCs w:val="24"/>
          <w:lang w:val="en-US"/>
        </w:rPr>
        <w:t>collaborate</w:t>
      </w:r>
      <w:r w:rsidR="00A61364">
        <w:rPr>
          <w:rFonts w:ascii="Times New Roman" w:hAnsi="Times New Roman" w:cs="Times New Roman"/>
          <w:sz w:val="24"/>
          <w:szCs w:val="24"/>
          <w:lang w:val="en-US"/>
        </w:rPr>
        <w:t xml:space="preserve"> with other legal aid service providers</w:t>
      </w:r>
      <w:r w:rsidR="006534EF">
        <w:rPr>
          <w:rFonts w:ascii="Times New Roman" w:hAnsi="Times New Roman" w:cs="Times New Roman"/>
          <w:sz w:val="24"/>
          <w:szCs w:val="24"/>
          <w:lang w:val="en-US"/>
        </w:rPr>
        <w:t xml:space="preserve"> and supporting agencies to </w:t>
      </w:r>
      <w:r w:rsidR="00155E31">
        <w:rPr>
          <w:rFonts w:ascii="Times New Roman" w:hAnsi="Times New Roman" w:cs="Times New Roman"/>
          <w:sz w:val="24"/>
          <w:szCs w:val="24"/>
          <w:lang w:val="en-US"/>
        </w:rPr>
        <w:t>strengthen the whole legal aid service provision system.</w:t>
      </w:r>
    </w:p>
    <w:p w14:paraId="69265E2D" w14:textId="77777777" w:rsidR="00155E31" w:rsidRDefault="00155E31" w:rsidP="00155E31">
      <w:pPr>
        <w:spacing w:after="0" w:line="240" w:lineRule="auto"/>
        <w:jc w:val="both"/>
        <w:rPr>
          <w:rFonts w:ascii="Times New Roman" w:hAnsi="Times New Roman" w:cs="Times New Roman"/>
          <w:sz w:val="24"/>
          <w:szCs w:val="24"/>
          <w:lang w:val="en-US"/>
        </w:rPr>
      </w:pPr>
    </w:p>
    <w:p w14:paraId="7FF7C753" w14:textId="1C8C69F0" w:rsidR="007036C9" w:rsidRPr="00E44FA0" w:rsidRDefault="00F11476" w:rsidP="007036C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accomplish these two tasks, </w:t>
      </w:r>
      <w:r w:rsidR="007036C9" w:rsidRPr="00E44FA0">
        <w:rPr>
          <w:rFonts w:ascii="Times New Roman" w:hAnsi="Times New Roman" w:cs="Times New Roman"/>
          <w:sz w:val="24"/>
          <w:szCs w:val="24"/>
          <w:lang w:val="en-US"/>
        </w:rPr>
        <w:t xml:space="preserve">ATJ/MDPI developed </w:t>
      </w:r>
      <w:r>
        <w:rPr>
          <w:rFonts w:ascii="Times New Roman" w:hAnsi="Times New Roman" w:cs="Times New Roman"/>
          <w:sz w:val="24"/>
          <w:szCs w:val="24"/>
          <w:lang w:val="en-US"/>
        </w:rPr>
        <w:t xml:space="preserve">two </w:t>
      </w:r>
      <w:r w:rsidR="007036C9" w:rsidRPr="00E44FA0">
        <w:rPr>
          <w:rFonts w:ascii="Times New Roman" w:hAnsi="Times New Roman" w:cs="Times New Roman"/>
          <w:sz w:val="24"/>
          <w:szCs w:val="24"/>
          <w:lang w:val="en-US"/>
        </w:rPr>
        <w:t>objective</w:t>
      </w:r>
      <w:r>
        <w:rPr>
          <w:rFonts w:ascii="Times New Roman" w:hAnsi="Times New Roman" w:cs="Times New Roman"/>
          <w:sz w:val="24"/>
          <w:szCs w:val="24"/>
          <w:lang w:val="en-US"/>
        </w:rPr>
        <w:t xml:space="preserve">s that </w:t>
      </w:r>
      <w:r w:rsidR="00572722">
        <w:rPr>
          <w:rFonts w:ascii="Times New Roman" w:hAnsi="Times New Roman" w:cs="Times New Roman"/>
          <w:sz w:val="24"/>
          <w:szCs w:val="24"/>
          <w:lang w:val="en-US"/>
        </w:rPr>
        <w:t xml:space="preserve">comprise </w:t>
      </w:r>
      <w:r>
        <w:rPr>
          <w:rFonts w:ascii="Times New Roman" w:hAnsi="Times New Roman" w:cs="Times New Roman"/>
          <w:sz w:val="24"/>
          <w:szCs w:val="24"/>
          <w:lang w:val="en-US"/>
        </w:rPr>
        <w:t>the objectives of the Grant Program</w:t>
      </w:r>
      <w:r w:rsidR="007036C9" w:rsidRPr="00E44FA0">
        <w:rPr>
          <w:rFonts w:ascii="Times New Roman" w:hAnsi="Times New Roman" w:cs="Times New Roman"/>
          <w:sz w:val="24"/>
          <w:szCs w:val="24"/>
          <w:lang w:val="en-US"/>
        </w:rPr>
        <w:t>:</w:t>
      </w:r>
    </w:p>
    <w:p w14:paraId="5FA6B954" w14:textId="77777777" w:rsidR="007036C9" w:rsidRPr="00F11476" w:rsidRDefault="007036C9" w:rsidP="00F11476">
      <w:pPr>
        <w:jc w:val="both"/>
        <w:rPr>
          <w:rFonts w:ascii="Times New Roman" w:hAnsi="Times New Roman" w:cs="Times New Roman"/>
          <w:sz w:val="24"/>
          <w:lang w:val="en-US"/>
        </w:rPr>
      </w:pPr>
      <w:r w:rsidRPr="00F11476">
        <w:rPr>
          <w:rFonts w:ascii="Times New Roman" w:hAnsi="Times New Roman" w:cs="Times New Roman"/>
          <w:b/>
          <w:sz w:val="24"/>
          <w:lang w:val="en-US"/>
        </w:rPr>
        <w:t xml:space="preserve">Objective 1: </w:t>
      </w:r>
      <w:r w:rsidRPr="00F11476">
        <w:rPr>
          <w:rFonts w:ascii="Times New Roman" w:hAnsi="Times New Roman" w:cs="Times New Roman"/>
          <w:sz w:val="24"/>
          <w:lang w:val="en-US"/>
        </w:rPr>
        <w:t>Knowledge of the law, available protections for fundamental freedoms, including freedom of expression</w:t>
      </w:r>
      <w:r w:rsidR="0056574C">
        <w:rPr>
          <w:rFonts w:ascii="Times New Roman" w:hAnsi="Times New Roman" w:cs="Times New Roman"/>
          <w:sz w:val="24"/>
          <w:lang w:val="en-US"/>
        </w:rPr>
        <w:t>, freedom of religion</w:t>
      </w:r>
      <w:r w:rsidRPr="00F11476">
        <w:rPr>
          <w:rFonts w:ascii="Times New Roman" w:hAnsi="Times New Roman" w:cs="Times New Roman"/>
          <w:sz w:val="24"/>
          <w:lang w:val="en-US"/>
        </w:rPr>
        <w:t xml:space="preserve"> and</w:t>
      </w:r>
      <w:r w:rsidR="0056574C">
        <w:rPr>
          <w:rFonts w:ascii="Times New Roman" w:hAnsi="Times New Roman" w:cs="Times New Roman"/>
          <w:sz w:val="24"/>
          <w:lang w:val="en-US"/>
        </w:rPr>
        <w:t xml:space="preserve"> freedom of</w:t>
      </w:r>
      <w:r w:rsidRPr="00F11476">
        <w:rPr>
          <w:rFonts w:ascii="Times New Roman" w:hAnsi="Times New Roman" w:cs="Times New Roman"/>
          <w:sz w:val="24"/>
          <w:lang w:val="en-US"/>
        </w:rPr>
        <w:t xml:space="preserve"> assembly, has been brought to the attention of Moldovan citizens.</w:t>
      </w:r>
    </w:p>
    <w:p w14:paraId="1A20C73A" w14:textId="77777777" w:rsidR="00DE457C" w:rsidRPr="00E44FA0" w:rsidRDefault="00DE457C" w:rsidP="005E7605">
      <w:pPr>
        <w:spacing w:after="0" w:line="240" w:lineRule="auto"/>
        <w:jc w:val="both"/>
        <w:rPr>
          <w:rFonts w:ascii="Times New Roman" w:hAnsi="Times New Roman" w:cs="Times New Roman"/>
          <w:sz w:val="24"/>
          <w:szCs w:val="24"/>
          <w:lang w:val="en-US"/>
        </w:rPr>
      </w:pPr>
      <w:r w:rsidRPr="00E44FA0">
        <w:rPr>
          <w:rFonts w:ascii="Times New Roman" w:hAnsi="Times New Roman" w:cs="Times New Roman"/>
          <w:b/>
          <w:sz w:val="24"/>
          <w:lang w:val="en-US"/>
        </w:rPr>
        <w:lastRenderedPageBreak/>
        <w:t xml:space="preserve">Objective 2: </w:t>
      </w:r>
      <w:r w:rsidR="00E44FA0" w:rsidRPr="00E44FA0">
        <w:rPr>
          <w:rFonts w:ascii="Times New Roman" w:hAnsi="Times New Roman" w:cs="Times New Roman"/>
          <w:sz w:val="24"/>
          <w:lang w:val="en-US"/>
        </w:rPr>
        <w:t xml:space="preserve">Moldovan </w:t>
      </w:r>
      <w:r w:rsidR="00E44FA0" w:rsidRPr="00E44FA0">
        <w:rPr>
          <w:rFonts w:ascii="Times New Roman" w:hAnsi="Times New Roman" w:cs="Times New Roman"/>
          <w:sz w:val="24"/>
          <w:szCs w:val="24"/>
          <w:lang w:val="en-US"/>
        </w:rPr>
        <w:t>citizens whose rights have been violated, including victims of discrimination and violence</w:t>
      </w:r>
      <w:r w:rsidR="007C7A00">
        <w:rPr>
          <w:rFonts w:ascii="Times New Roman" w:hAnsi="Times New Roman" w:cs="Times New Roman"/>
          <w:sz w:val="24"/>
          <w:szCs w:val="24"/>
          <w:lang w:val="en-US"/>
        </w:rPr>
        <w:t xml:space="preserve"> </w:t>
      </w:r>
      <w:r w:rsidR="00FD1FA9">
        <w:rPr>
          <w:rFonts w:ascii="Times New Roman" w:hAnsi="Times New Roman" w:cs="Times New Roman"/>
          <w:sz w:val="24"/>
          <w:szCs w:val="24"/>
          <w:lang w:val="en-US"/>
        </w:rPr>
        <w:t>receive legal support from legal aid service providers.</w:t>
      </w:r>
    </w:p>
    <w:p w14:paraId="7687AB46" w14:textId="77777777" w:rsidR="00DE457C" w:rsidRPr="00E44FA0" w:rsidRDefault="00DE457C" w:rsidP="001D0C18">
      <w:pPr>
        <w:spacing w:after="0" w:line="240" w:lineRule="auto"/>
        <w:jc w:val="both"/>
        <w:rPr>
          <w:rFonts w:ascii="Times New Roman" w:hAnsi="Times New Roman" w:cs="Times New Roman"/>
          <w:sz w:val="24"/>
          <w:szCs w:val="24"/>
          <w:highlight w:val="yellow"/>
          <w:lang w:val="en-US"/>
        </w:rPr>
      </w:pPr>
    </w:p>
    <w:p w14:paraId="4DC286E7" w14:textId="77777777" w:rsidR="00765862" w:rsidRPr="00E44FA0" w:rsidRDefault="00765862" w:rsidP="00765862">
      <w:pPr>
        <w:pStyle w:val="a3"/>
        <w:numPr>
          <w:ilvl w:val="0"/>
          <w:numId w:val="3"/>
        </w:numPr>
        <w:outlineLvl w:val="1"/>
        <w:rPr>
          <w:rFonts w:ascii="Times New Roman" w:hAnsi="Times New Roman" w:cs="Times New Roman"/>
        </w:rPr>
      </w:pPr>
      <w:r w:rsidRPr="00E44FA0">
        <w:rPr>
          <w:rFonts w:ascii="Times New Roman" w:hAnsi="Times New Roman" w:cs="Times New Roman"/>
          <w:b/>
        </w:rPr>
        <w:t>Eligibility and qualification requirements</w:t>
      </w:r>
    </w:p>
    <w:p w14:paraId="3ABE2A1A" w14:textId="51C8E039" w:rsidR="00B54DF1" w:rsidRDefault="00B54DF1" w:rsidP="00E07C61">
      <w:pPr>
        <w:pStyle w:val="a7"/>
        <w:spacing w:after="0" w:afterAutospacing="0"/>
        <w:jc w:val="both"/>
        <w:rPr>
          <w:szCs w:val="24"/>
        </w:rPr>
      </w:pPr>
      <w:r w:rsidRPr="0007364F">
        <w:rPr>
          <w:b/>
          <w:szCs w:val="24"/>
        </w:rPr>
        <w:t xml:space="preserve">Under </w:t>
      </w:r>
      <w:r w:rsidR="00572722">
        <w:rPr>
          <w:b/>
          <w:szCs w:val="24"/>
        </w:rPr>
        <w:t>T</w:t>
      </w:r>
      <w:r w:rsidRPr="0007364F">
        <w:rPr>
          <w:b/>
          <w:szCs w:val="24"/>
        </w:rPr>
        <w:t>ask 1</w:t>
      </w:r>
      <w:r>
        <w:rPr>
          <w:szCs w:val="24"/>
        </w:rPr>
        <w:t>:</w:t>
      </w:r>
      <w:r w:rsidR="0007364F">
        <w:rPr>
          <w:szCs w:val="24"/>
        </w:rPr>
        <w:t xml:space="preserve"> A</w:t>
      </w:r>
      <w:r>
        <w:rPr>
          <w:szCs w:val="24"/>
        </w:rPr>
        <w:t xml:space="preserve">pplicants must be registered as Media </w:t>
      </w:r>
      <w:r w:rsidR="00F06DB3">
        <w:rPr>
          <w:szCs w:val="24"/>
        </w:rPr>
        <w:t>organization</w:t>
      </w:r>
      <w:r w:rsidR="00C73EC7">
        <w:rPr>
          <w:szCs w:val="24"/>
        </w:rPr>
        <w:t>s</w:t>
      </w:r>
      <w:r w:rsidR="00F06DB3">
        <w:rPr>
          <w:szCs w:val="24"/>
        </w:rPr>
        <w:t xml:space="preserve"> (NGO</w:t>
      </w:r>
      <w:r w:rsidR="00C73EC7">
        <w:rPr>
          <w:szCs w:val="24"/>
        </w:rPr>
        <w:t>s</w:t>
      </w:r>
      <w:r w:rsidR="00F06DB3">
        <w:rPr>
          <w:szCs w:val="24"/>
        </w:rPr>
        <w:t xml:space="preserve"> or enterprise</w:t>
      </w:r>
      <w:r w:rsidR="00C73EC7">
        <w:rPr>
          <w:szCs w:val="24"/>
        </w:rPr>
        <w:t>s</w:t>
      </w:r>
      <w:r w:rsidR="00F06DB3">
        <w:rPr>
          <w:szCs w:val="24"/>
        </w:rPr>
        <w:t>)</w:t>
      </w:r>
      <w:r w:rsidR="0056574C">
        <w:rPr>
          <w:szCs w:val="24"/>
        </w:rPr>
        <w:t xml:space="preserve"> or </w:t>
      </w:r>
      <w:r w:rsidR="0056574C" w:rsidRPr="00E44FA0">
        <w:rPr>
          <w:szCs w:val="24"/>
        </w:rPr>
        <w:t>NGO</w:t>
      </w:r>
      <w:r w:rsidR="0056574C">
        <w:rPr>
          <w:szCs w:val="24"/>
        </w:rPr>
        <w:t>s</w:t>
      </w:r>
      <w:r w:rsidR="00F06DB3">
        <w:rPr>
          <w:szCs w:val="24"/>
        </w:rPr>
        <w:t>, formally constituted and compliant with all civil and fiscal regulations</w:t>
      </w:r>
      <w:r w:rsidR="0007364F">
        <w:rPr>
          <w:szCs w:val="24"/>
        </w:rPr>
        <w:t>.</w:t>
      </w:r>
    </w:p>
    <w:p w14:paraId="2C620DA6" w14:textId="6306F45B" w:rsidR="00D64070" w:rsidRDefault="0007364F" w:rsidP="00E07C61">
      <w:pPr>
        <w:pStyle w:val="a7"/>
        <w:spacing w:after="0" w:afterAutospacing="0"/>
        <w:jc w:val="both"/>
        <w:rPr>
          <w:szCs w:val="24"/>
        </w:rPr>
      </w:pPr>
      <w:r w:rsidRPr="0007364F">
        <w:rPr>
          <w:b/>
          <w:szCs w:val="24"/>
        </w:rPr>
        <w:t xml:space="preserve">Under </w:t>
      </w:r>
      <w:r w:rsidR="00572722">
        <w:rPr>
          <w:b/>
          <w:szCs w:val="24"/>
        </w:rPr>
        <w:t>T</w:t>
      </w:r>
      <w:r w:rsidRPr="0007364F">
        <w:rPr>
          <w:b/>
          <w:szCs w:val="24"/>
        </w:rPr>
        <w:t>ask 2</w:t>
      </w:r>
      <w:r>
        <w:rPr>
          <w:szCs w:val="24"/>
        </w:rPr>
        <w:t xml:space="preserve">: </w:t>
      </w:r>
      <w:r w:rsidR="00D64070" w:rsidRPr="00E44FA0">
        <w:rPr>
          <w:szCs w:val="24"/>
        </w:rPr>
        <w:t xml:space="preserve">Applicants must be registered as </w:t>
      </w:r>
      <w:r w:rsidR="00E07C61" w:rsidRPr="00E44FA0">
        <w:rPr>
          <w:szCs w:val="24"/>
        </w:rPr>
        <w:t>Moldovan</w:t>
      </w:r>
      <w:r w:rsidR="00D64070" w:rsidRPr="00E44FA0">
        <w:rPr>
          <w:szCs w:val="24"/>
        </w:rPr>
        <w:t xml:space="preserve"> NGO</w:t>
      </w:r>
      <w:r w:rsidR="000E137B">
        <w:rPr>
          <w:szCs w:val="24"/>
        </w:rPr>
        <w:t>s</w:t>
      </w:r>
      <w:r w:rsidR="00D64070" w:rsidRPr="00E44FA0">
        <w:rPr>
          <w:szCs w:val="24"/>
        </w:rPr>
        <w:t xml:space="preserve"> </w:t>
      </w:r>
      <w:r w:rsidR="00C73EC7">
        <w:rPr>
          <w:szCs w:val="24"/>
        </w:rPr>
        <w:t>(</w:t>
      </w:r>
      <w:r w:rsidR="00572722">
        <w:rPr>
          <w:szCs w:val="24"/>
        </w:rPr>
        <w:t>p</w:t>
      </w:r>
      <w:r w:rsidR="00C73EC7">
        <w:rPr>
          <w:szCs w:val="24"/>
        </w:rPr>
        <w:t xml:space="preserve">ublic associations, </w:t>
      </w:r>
      <w:r w:rsidR="00572722">
        <w:rPr>
          <w:szCs w:val="24"/>
        </w:rPr>
        <w:t>f</w:t>
      </w:r>
      <w:r w:rsidR="00C73EC7">
        <w:rPr>
          <w:szCs w:val="24"/>
        </w:rPr>
        <w:t xml:space="preserve">oundations, </w:t>
      </w:r>
      <w:r w:rsidR="006733E8">
        <w:rPr>
          <w:szCs w:val="24"/>
        </w:rPr>
        <w:t>p</w:t>
      </w:r>
      <w:r w:rsidR="00C73EC7">
        <w:rPr>
          <w:szCs w:val="24"/>
        </w:rPr>
        <w:t xml:space="preserve">rivate </w:t>
      </w:r>
      <w:r w:rsidR="00572722">
        <w:rPr>
          <w:szCs w:val="24"/>
        </w:rPr>
        <w:t>i</w:t>
      </w:r>
      <w:r w:rsidR="00C73EC7">
        <w:rPr>
          <w:szCs w:val="24"/>
        </w:rPr>
        <w:t xml:space="preserve">nstitutions) </w:t>
      </w:r>
      <w:r w:rsidR="00E07C61" w:rsidRPr="00E44FA0">
        <w:rPr>
          <w:szCs w:val="24"/>
        </w:rPr>
        <w:t>formally constituted</w:t>
      </w:r>
      <w:r w:rsidR="00D64070" w:rsidRPr="00E44FA0">
        <w:rPr>
          <w:szCs w:val="24"/>
        </w:rPr>
        <w:t xml:space="preserve"> and compliant with all applicable civil and fiscal regulations. </w:t>
      </w:r>
    </w:p>
    <w:p w14:paraId="48B269DA" w14:textId="77777777" w:rsidR="0007364F" w:rsidRPr="00E44FA0" w:rsidRDefault="0007364F" w:rsidP="00E07C61">
      <w:pPr>
        <w:pStyle w:val="a7"/>
        <w:spacing w:after="0" w:afterAutospacing="0"/>
        <w:jc w:val="both"/>
        <w:rPr>
          <w:szCs w:val="24"/>
        </w:rPr>
      </w:pPr>
      <w:r w:rsidRPr="0007364F">
        <w:rPr>
          <w:b/>
          <w:szCs w:val="24"/>
        </w:rPr>
        <w:t>Under both tasks</w:t>
      </w:r>
      <w:r>
        <w:rPr>
          <w:szCs w:val="24"/>
        </w:rPr>
        <w:t>:</w:t>
      </w:r>
    </w:p>
    <w:p w14:paraId="7F93B425" w14:textId="77777777" w:rsidR="00D64070" w:rsidRPr="00E44FA0" w:rsidRDefault="00D64070" w:rsidP="001048F4">
      <w:pPr>
        <w:pStyle w:val="BODYTEXT2BULLET1"/>
        <w:numPr>
          <w:ilvl w:val="0"/>
          <w:numId w:val="10"/>
        </w:numPr>
        <w:spacing w:after="0" w:line="240" w:lineRule="auto"/>
        <w:jc w:val="both"/>
        <w:rPr>
          <w:rFonts w:ascii="Times New Roman" w:hAnsi="Times New Roman"/>
          <w:sz w:val="24"/>
        </w:rPr>
      </w:pPr>
      <w:r w:rsidRPr="00E44FA0">
        <w:rPr>
          <w:rFonts w:ascii="Times New Roman" w:hAnsi="Times New Roman"/>
          <w:sz w:val="24"/>
        </w:rPr>
        <w:t xml:space="preserve">Applicants may only submit one application </w:t>
      </w:r>
      <w:r w:rsidR="001048F4" w:rsidRPr="00E44FA0">
        <w:rPr>
          <w:rFonts w:ascii="Times New Roman" w:hAnsi="Times New Roman"/>
          <w:sz w:val="24"/>
        </w:rPr>
        <w:t>under this RFA;</w:t>
      </w:r>
    </w:p>
    <w:p w14:paraId="6072FB7B" w14:textId="77777777" w:rsidR="00D64070" w:rsidRPr="00E44FA0" w:rsidRDefault="00D64070" w:rsidP="001048F4">
      <w:pPr>
        <w:pStyle w:val="BODYTEXT2BULLET1"/>
        <w:numPr>
          <w:ilvl w:val="0"/>
          <w:numId w:val="9"/>
        </w:numPr>
        <w:spacing w:after="0" w:line="240" w:lineRule="auto"/>
        <w:jc w:val="both"/>
        <w:rPr>
          <w:rFonts w:ascii="Times New Roman" w:hAnsi="Times New Roman"/>
          <w:sz w:val="24"/>
        </w:rPr>
      </w:pPr>
      <w:r w:rsidRPr="00E44FA0">
        <w:rPr>
          <w:rFonts w:ascii="Times New Roman" w:hAnsi="Times New Roman"/>
          <w:sz w:val="24"/>
        </w:rPr>
        <w:t xml:space="preserve">Applicants must be able to demonstrate successful past performance in implementation </w:t>
      </w:r>
      <w:r w:rsidR="006D3058" w:rsidRPr="00E44FA0">
        <w:rPr>
          <w:rFonts w:ascii="Times New Roman" w:hAnsi="Times New Roman"/>
          <w:sz w:val="24"/>
        </w:rPr>
        <w:t>similar programs;</w:t>
      </w:r>
      <w:r w:rsidRPr="00E44FA0">
        <w:rPr>
          <w:rFonts w:ascii="Times New Roman" w:hAnsi="Times New Roman"/>
          <w:sz w:val="24"/>
        </w:rPr>
        <w:t xml:space="preserve"> </w:t>
      </w:r>
    </w:p>
    <w:p w14:paraId="36268A41" w14:textId="77777777" w:rsidR="00D64070" w:rsidRPr="00E44FA0" w:rsidRDefault="00D64070" w:rsidP="001048F4">
      <w:pPr>
        <w:pStyle w:val="BODYTEXT2BULLET1"/>
        <w:numPr>
          <w:ilvl w:val="0"/>
          <w:numId w:val="9"/>
        </w:numPr>
        <w:spacing w:after="0" w:line="240" w:lineRule="auto"/>
        <w:jc w:val="both"/>
        <w:rPr>
          <w:rFonts w:ascii="Times New Roman" w:hAnsi="Times New Roman"/>
          <w:sz w:val="24"/>
        </w:rPr>
      </w:pPr>
      <w:r w:rsidRPr="00E44FA0">
        <w:rPr>
          <w:rFonts w:ascii="Times New Roman" w:hAnsi="Times New Roman"/>
          <w:sz w:val="24"/>
        </w:rPr>
        <w:t>Applicants must have established outreach capabilities with linkages to the beneficiary group(s) identified in the program description. This should be reflected by the incorporation of the beneficiary perspective in the application</w:t>
      </w:r>
      <w:r w:rsidR="001245E4" w:rsidRPr="00E44FA0">
        <w:rPr>
          <w:rFonts w:ascii="Times New Roman" w:hAnsi="Times New Roman"/>
          <w:sz w:val="24"/>
        </w:rPr>
        <w:t>;</w:t>
      </w:r>
    </w:p>
    <w:p w14:paraId="7F92C104" w14:textId="77777777" w:rsidR="00D64070" w:rsidRPr="00E44FA0" w:rsidRDefault="00D64070" w:rsidP="001245E4">
      <w:pPr>
        <w:pStyle w:val="BODYTEXT2BULLET1"/>
        <w:numPr>
          <w:ilvl w:val="0"/>
          <w:numId w:val="9"/>
        </w:numPr>
        <w:spacing w:after="0" w:line="240" w:lineRule="auto"/>
        <w:jc w:val="both"/>
        <w:rPr>
          <w:rFonts w:ascii="Times New Roman" w:hAnsi="Times New Roman"/>
          <w:sz w:val="24"/>
        </w:rPr>
      </w:pPr>
      <w:r w:rsidRPr="00E44FA0">
        <w:rPr>
          <w:rFonts w:ascii="Times New Roman" w:hAnsi="Times New Roman"/>
          <w:sz w:val="24"/>
        </w:rPr>
        <w:t xml:space="preserve">Applicants must display sound management in the form of financial, administrative, and technical policies and procedures and present a system of internal controls that safeguard assets; protect against fraud, waste, and abuse; and support the achievement of program goals and objectives. </w:t>
      </w:r>
      <w:r w:rsidR="006F4856" w:rsidRPr="00E44FA0">
        <w:rPr>
          <w:rFonts w:ascii="Times New Roman" w:hAnsi="Times New Roman"/>
          <w:sz w:val="24"/>
        </w:rPr>
        <w:t>ATJ/MDPI</w:t>
      </w:r>
      <w:r w:rsidRPr="00E44FA0">
        <w:rPr>
          <w:rFonts w:ascii="Times New Roman" w:hAnsi="Times New Roman"/>
          <w:sz w:val="24"/>
        </w:rPr>
        <w:t xml:space="preserve"> will assess this capability prior to awarding a grant. </w:t>
      </w:r>
    </w:p>
    <w:p w14:paraId="764693FB" w14:textId="77777777" w:rsidR="00D64070" w:rsidRPr="00E44FA0" w:rsidRDefault="00D64070" w:rsidP="00D64070">
      <w:pPr>
        <w:pStyle w:val="a8"/>
        <w:jc w:val="both"/>
      </w:pPr>
    </w:p>
    <w:p w14:paraId="1ABCC005" w14:textId="3505086D" w:rsidR="00FC2482" w:rsidRDefault="00370D57" w:rsidP="00D64070">
      <w:pPr>
        <w:jc w:val="both"/>
        <w:rPr>
          <w:rFonts w:ascii="Times New Roman" w:hAnsi="Times New Roman" w:cs="Times New Roman"/>
          <w:sz w:val="24"/>
          <w:szCs w:val="24"/>
          <w:lang w:val="en-US"/>
        </w:rPr>
      </w:pPr>
      <w:r w:rsidRPr="00E44FA0">
        <w:rPr>
          <w:rFonts w:ascii="Times New Roman" w:hAnsi="Times New Roman" w:cs="Times New Roman"/>
          <w:sz w:val="24"/>
          <w:lang w:val="en-US"/>
        </w:rPr>
        <w:t>ATJ/MDPI</w:t>
      </w:r>
      <w:r w:rsidR="00D64070" w:rsidRPr="00E44FA0">
        <w:rPr>
          <w:rFonts w:ascii="Times New Roman" w:hAnsi="Times New Roman" w:cs="Times New Roman"/>
          <w:sz w:val="24"/>
          <w:szCs w:val="24"/>
          <w:lang w:val="en-US"/>
        </w:rPr>
        <w:t xml:space="preserve"> encourages applications from </w:t>
      </w:r>
      <w:r w:rsidR="00FC2482">
        <w:rPr>
          <w:rFonts w:ascii="Times New Roman" w:hAnsi="Times New Roman" w:cs="Times New Roman"/>
          <w:sz w:val="24"/>
          <w:szCs w:val="24"/>
          <w:lang w:val="en-US"/>
        </w:rPr>
        <w:t xml:space="preserve">ethnic-linguistic </w:t>
      </w:r>
      <w:r w:rsidR="00B343AF" w:rsidRPr="00E44FA0">
        <w:rPr>
          <w:rFonts w:ascii="Times New Roman" w:hAnsi="Times New Roman" w:cs="Times New Roman"/>
          <w:sz w:val="24"/>
          <w:szCs w:val="24"/>
          <w:lang w:val="en-US"/>
        </w:rPr>
        <w:t>minorities</w:t>
      </w:r>
      <w:r w:rsidR="00FC2482">
        <w:rPr>
          <w:rFonts w:ascii="Times New Roman" w:hAnsi="Times New Roman" w:cs="Times New Roman"/>
          <w:sz w:val="24"/>
          <w:szCs w:val="24"/>
          <w:lang w:val="en-US"/>
        </w:rPr>
        <w:t>, including</w:t>
      </w:r>
      <w:r w:rsidR="00B343AF" w:rsidRPr="00E44FA0">
        <w:rPr>
          <w:rFonts w:ascii="Times New Roman" w:hAnsi="Times New Roman" w:cs="Times New Roman"/>
          <w:sz w:val="24"/>
          <w:szCs w:val="24"/>
          <w:lang w:val="en-US"/>
        </w:rPr>
        <w:t xml:space="preserve"> </w:t>
      </w:r>
      <w:r w:rsidR="00A737DC" w:rsidRPr="00E44FA0">
        <w:rPr>
          <w:rFonts w:ascii="Times New Roman" w:hAnsi="Times New Roman" w:cs="Times New Roman"/>
          <w:sz w:val="24"/>
          <w:szCs w:val="24"/>
          <w:lang w:val="en-US"/>
        </w:rPr>
        <w:t>Roma</w:t>
      </w:r>
      <w:r w:rsidR="004F6E8C">
        <w:rPr>
          <w:rFonts w:ascii="Times New Roman" w:hAnsi="Times New Roman" w:cs="Times New Roman"/>
          <w:sz w:val="24"/>
          <w:szCs w:val="24"/>
          <w:lang w:val="en-US"/>
        </w:rPr>
        <w:t>,</w:t>
      </w:r>
      <w:r w:rsidR="00B343AF" w:rsidRPr="00E44FA0">
        <w:rPr>
          <w:rFonts w:ascii="Times New Roman" w:hAnsi="Times New Roman" w:cs="Times New Roman"/>
          <w:sz w:val="24"/>
          <w:szCs w:val="24"/>
          <w:lang w:val="en-US"/>
        </w:rPr>
        <w:t xml:space="preserve"> and</w:t>
      </w:r>
      <w:r w:rsidR="00A737DC" w:rsidRPr="00E44FA0">
        <w:rPr>
          <w:rFonts w:ascii="Times New Roman" w:hAnsi="Times New Roman" w:cs="Times New Roman"/>
          <w:sz w:val="24"/>
          <w:szCs w:val="24"/>
          <w:lang w:val="en-US"/>
        </w:rPr>
        <w:t xml:space="preserve"> </w:t>
      </w:r>
      <w:r w:rsidR="004F6E8C">
        <w:rPr>
          <w:rFonts w:ascii="Times New Roman" w:hAnsi="Times New Roman" w:cs="Times New Roman"/>
          <w:sz w:val="24"/>
          <w:szCs w:val="24"/>
          <w:lang w:val="en-US"/>
        </w:rPr>
        <w:t xml:space="preserve">from </w:t>
      </w:r>
      <w:r w:rsidR="00A737DC" w:rsidRPr="00E44FA0">
        <w:rPr>
          <w:rFonts w:ascii="Times New Roman" w:hAnsi="Times New Roman" w:cs="Times New Roman"/>
          <w:sz w:val="24"/>
          <w:szCs w:val="24"/>
          <w:lang w:val="en-US"/>
        </w:rPr>
        <w:t xml:space="preserve">LGBT </w:t>
      </w:r>
      <w:r w:rsidR="00D64070" w:rsidRPr="00E44FA0">
        <w:rPr>
          <w:rFonts w:ascii="Times New Roman" w:hAnsi="Times New Roman" w:cs="Times New Roman"/>
          <w:sz w:val="24"/>
          <w:szCs w:val="24"/>
          <w:lang w:val="en-US"/>
        </w:rPr>
        <w:t xml:space="preserve">organizations </w:t>
      </w:r>
      <w:r w:rsidR="00AC6545">
        <w:rPr>
          <w:rFonts w:ascii="Times New Roman" w:hAnsi="Times New Roman" w:cs="Times New Roman"/>
          <w:sz w:val="24"/>
          <w:szCs w:val="24"/>
          <w:lang w:val="en-US"/>
        </w:rPr>
        <w:t>that</w:t>
      </w:r>
      <w:r w:rsidR="00D64070" w:rsidRPr="00E44FA0">
        <w:rPr>
          <w:rFonts w:ascii="Times New Roman" w:hAnsi="Times New Roman" w:cs="Times New Roman"/>
          <w:sz w:val="24"/>
          <w:szCs w:val="24"/>
          <w:lang w:val="en-US"/>
        </w:rPr>
        <w:t xml:space="preserve"> meet the above eligibility criteria. </w:t>
      </w:r>
    </w:p>
    <w:p w14:paraId="07CE611A" w14:textId="242B22A1" w:rsidR="00FC2482" w:rsidRDefault="00FC2482" w:rsidP="00FC24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ATJ/MDPI encourages </w:t>
      </w:r>
      <w:r w:rsidR="00AC6545">
        <w:rPr>
          <w:rFonts w:ascii="Times New Roman" w:hAnsi="Times New Roman" w:cs="Times New Roman"/>
          <w:sz w:val="24"/>
          <w:szCs w:val="24"/>
          <w:lang w:val="en-US"/>
        </w:rPr>
        <w:t xml:space="preserve">applications from </w:t>
      </w:r>
      <w:r>
        <w:rPr>
          <w:rFonts w:ascii="Times New Roman" w:hAnsi="Times New Roman" w:cs="Times New Roman"/>
          <w:sz w:val="24"/>
          <w:szCs w:val="24"/>
          <w:lang w:val="en-US"/>
        </w:rPr>
        <w:t>organizations that support freedom of religion, freedom of assembly and freedom of expression</w:t>
      </w:r>
      <w:r w:rsidR="0028318D">
        <w:rPr>
          <w:rFonts w:ascii="Times New Roman" w:hAnsi="Times New Roman" w:cs="Times New Roman"/>
          <w:sz w:val="24"/>
          <w:szCs w:val="24"/>
          <w:lang w:val="en-US"/>
        </w:rPr>
        <w:t xml:space="preserve"> that</w:t>
      </w:r>
      <w:r w:rsidR="0028318D" w:rsidRPr="00E44FA0">
        <w:rPr>
          <w:rFonts w:ascii="Times New Roman" w:hAnsi="Times New Roman" w:cs="Times New Roman"/>
          <w:sz w:val="24"/>
          <w:szCs w:val="24"/>
          <w:lang w:val="en-US"/>
        </w:rPr>
        <w:t xml:space="preserve"> meet the above eligibility criteria</w:t>
      </w:r>
      <w:r>
        <w:rPr>
          <w:rFonts w:ascii="Times New Roman" w:hAnsi="Times New Roman" w:cs="Times New Roman"/>
          <w:sz w:val="24"/>
          <w:szCs w:val="24"/>
          <w:lang w:val="en-US"/>
        </w:rPr>
        <w:t>.</w:t>
      </w:r>
    </w:p>
    <w:p w14:paraId="136FCA29" w14:textId="77777777" w:rsidR="00FC2482" w:rsidRDefault="00FC2482" w:rsidP="00FC2482">
      <w:pPr>
        <w:spacing w:after="0" w:line="240" w:lineRule="auto"/>
        <w:jc w:val="both"/>
        <w:rPr>
          <w:rFonts w:ascii="Times New Roman" w:hAnsi="Times New Roman" w:cs="Times New Roman"/>
          <w:sz w:val="24"/>
          <w:szCs w:val="24"/>
          <w:lang w:val="en-US"/>
        </w:rPr>
      </w:pPr>
    </w:p>
    <w:p w14:paraId="23F6C4B6" w14:textId="77777777" w:rsidR="00D64070" w:rsidRPr="00E44FA0" w:rsidRDefault="00D64070" w:rsidP="00D64070">
      <w:pPr>
        <w:rPr>
          <w:rFonts w:ascii="Times New Roman" w:hAnsi="Times New Roman" w:cs="Times New Roman"/>
          <w:b/>
          <w:sz w:val="24"/>
          <w:szCs w:val="24"/>
          <w:lang w:val="en-US"/>
        </w:rPr>
      </w:pPr>
      <w:r w:rsidRPr="00E44FA0">
        <w:rPr>
          <w:rFonts w:ascii="Times New Roman" w:hAnsi="Times New Roman" w:cs="Times New Roman"/>
          <w:b/>
          <w:sz w:val="24"/>
          <w:szCs w:val="24"/>
          <w:lang w:val="en-US"/>
        </w:rPr>
        <w:t>Ineligible organizations:</w:t>
      </w:r>
    </w:p>
    <w:p w14:paraId="4CE54AE4" w14:textId="77777777" w:rsidR="00D64070" w:rsidRPr="00E44FA0" w:rsidRDefault="00D64070" w:rsidP="00D64070">
      <w:pPr>
        <w:pStyle w:val="USAIDbulletslevel1-doublespace"/>
        <w:numPr>
          <w:ilvl w:val="0"/>
          <w:numId w:val="7"/>
        </w:numPr>
        <w:spacing w:after="0"/>
        <w:jc w:val="both"/>
        <w:rPr>
          <w:szCs w:val="24"/>
        </w:rPr>
      </w:pPr>
      <w:r w:rsidRPr="00E44FA0">
        <w:rPr>
          <w:szCs w:val="24"/>
        </w:rPr>
        <w:t>Organizations that are not legally registered;</w:t>
      </w:r>
    </w:p>
    <w:p w14:paraId="1376DF54" w14:textId="77777777" w:rsidR="00D64070" w:rsidRPr="00E44FA0" w:rsidRDefault="00D64070" w:rsidP="00D64070">
      <w:pPr>
        <w:pStyle w:val="USAIDbulletslevel1-doublespace"/>
        <w:numPr>
          <w:ilvl w:val="0"/>
          <w:numId w:val="7"/>
        </w:numPr>
        <w:spacing w:after="0"/>
        <w:ind w:right="90"/>
        <w:rPr>
          <w:szCs w:val="24"/>
        </w:rPr>
      </w:pPr>
      <w:r w:rsidRPr="00E44FA0">
        <w:rPr>
          <w:szCs w:val="24"/>
        </w:rPr>
        <w:t xml:space="preserve">Government entities;  </w:t>
      </w:r>
    </w:p>
    <w:p w14:paraId="52624C77" w14:textId="77777777" w:rsidR="00D64070" w:rsidRPr="00E44FA0" w:rsidRDefault="00D64070" w:rsidP="00D64070">
      <w:pPr>
        <w:pStyle w:val="USAIDbulletslevel1-doublespace"/>
        <w:numPr>
          <w:ilvl w:val="0"/>
          <w:numId w:val="7"/>
        </w:numPr>
        <w:spacing w:after="0"/>
        <w:jc w:val="both"/>
        <w:rPr>
          <w:szCs w:val="24"/>
        </w:rPr>
      </w:pPr>
      <w:r w:rsidRPr="00E44FA0">
        <w:rPr>
          <w:szCs w:val="24"/>
        </w:rPr>
        <w:t>Any state-owned institutions;</w:t>
      </w:r>
    </w:p>
    <w:p w14:paraId="201C5EDA" w14:textId="77777777" w:rsidR="00D64070" w:rsidRPr="00E44FA0" w:rsidRDefault="00D64070" w:rsidP="00D64070">
      <w:pPr>
        <w:pStyle w:val="USAIDbulletslevel1-doublespace"/>
        <w:numPr>
          <w:ilvl w:val="0"/>
          <w:numId w:val="7"/>
        </w:numPr>
        <w:spacing w:after="0"/>
        <w:jc w:val="both"/>
        <w:rPr>
          <w:szCs w:val="24"/>
        </w:rPr>
      </w:pPr>
      <w:r w:rsidRPr="00E44FA0">
        <w:rPr>
          <w:szCs w:val="24"/>
        </w:rPr>
        <w:t>Any public international organizations (PIOs);</w:t>
      </w:r>
    </w:p>
    <w:p w14:paraId="7B6FA111" w14:textId="77777777" w:rsidR="00D64070" w:rsidRPr="00E44FA0" w:rsidRDefault="00D64070" w:rsidP="00D64070">
      <w:pPr>
        <w:pStyle w:val="USAIDbulletslevel1-doublespace"/>
        <w:numPr>
          <w:ilvl w:val="0"/>
          <w:numId w:val="7"/>
        </w:numPr>
        <w:spacing w:after="0"/>
        <w:jc w:val="both"/>
        <w:rPr>
          <w:szCs w:val="24"/>
        </w:rPr>
      </w:pPr>
      <w:r w:rsidRPr="00E44FA0">
        <w:rPr>
          <w:szCs w:val="24"/>
        </w:rPr>
        <w:t>Political parties, groupings, or institutions or their subsidiaries and affiliates;</w:t>
      </w:r>
    </w:p>
    <w:p w14:paraId="0482FB25" w14:textId="77777777" w:rsidR="00D64070" w:rsidRPr="00E44FA0" w:rsidRDefault="00D64070" w:rsidP="001A7C79">
      <w:pPr>
        <w:pStyle w:val="USAIDbulletslevel1-doublespace"/>
        <w:numPr>
          <w:ilvl w:val="0"/>
          <w:numId w:val="7"/>
        </w:numPr>
        <w:spacing w:after="0"/>
        <w:ind w:right="90"/>
        <w:jc w:val="both"/>
        <w:rPr>
          <w:szCs w:val="24"/>
        </w:rPr>
      </w:pPr>
      <w:r w:rsidRPr="00E44FA0">
        <w:rPr>
          <w:szCs w:val="24"/>
        </w:rPr>
        <w:t>Organizations that advocate, promote, or espouse anti-democratic policies or illegal activities;</w:t>
      </w:r>
    </w:p>
    <w:p w14:paraId="2FE9788F" w14:textId="77777777" w:rsidR="00D64070" w:rsidRPr="00E44FA0" w:rsidRDefault="00D64070" w:rsidP="00D64070">
      <w:pPr>
        <w:pStyle w:val="USAIDbulletslevel1-doublespace"/>
        <w:numPr>
          <w:ilvl w:val="0"/>
          <w:numId w:val="7"/>
        </w:numPr>
        <w:spacing w:after="0"/>
        <w:jc w:val="both"/>
        <w:rPr>
          <w:szCs w:val="24"/>
        </w:rPr>
      </w:pPr>
      <w:r w:rsidRPr="00E44FA0">
        <w:rPr>
          <w:szCs w:val="24"/>
        </w:rPr>
        <w:t xml:space="preserve">Faith-based organizations whose objectives are for discriminatory and religious purposes, and whose main objective for the grant is of a religious nature; </w:t>
      </w:r>
    </w:p>
    <w:p w14:paraId="2AC2CFAE" w14:textId="77777777" w:rsidR="00D64070" w:rsidRPr="00E44FA0" w:rsidRDefault="00D64070" w:rsidP="00D64070">
      <w:pPr>
        <w:pStyle w:val="USAIDbulletslevel1-doublespace"/>
        <w:numPr>
          <w:ilvl w:val="0"/>
          <w:numId w:val="7"/>
        </w:numPr>
        <w:spacing w:after="0"/>
        <w:jc w:val="both"/>
        <w:rPr>
          <w:szCs w:val="24"/>
        </w:rPr>
      </w:pPr>
      <w:r w:rsidRPr="00E44FA0">
        <w:rPr>
          <w:szCs w:val="24"/>
        </w:rPr>
        <w:t>Any entity whose name appears on the List of Parties Excluded from Federal Procurement and Non-procurement Programs (http://www.sam.gov);</w:t>
      </w:r>
    </w:p>
    <w:p w14:paraId="0EA615DD" w14:textId="77777777" w:rsidR="00D64070" w:rsidRPr="00E44FA0" w:rsidRDefault="00D64070" w:rsidP="00D64070">
      <w:pPr>
        <w:pStyle w:val="USAIDbulletslevel1-doublespace"/>
        <w:numPr>
          <w:ilvl w:val="0"/>
          <w:numId w:val="7"/>
        </w:numPr>
        <w:spacing w:after="0"/>
        <w:jc w:val="both"/>
        <w:rPr>
          <w:szCs w:val="24"/>
        </w:rPr>
      </w:pPr>
      <w:r w:rsidRPr="00E44FA0">
        <w:rPr>
          <w:szCs w:val="24"/>
        </w:rPr>
        <w:t>Any entity with a member that appears on the U.S. Department of Treasury Office of Foreign Assets Control (OFAC) Specially Designated Nationals (SDN) and Blocked Persons list</w:t>
      </w:r>
      <w:r w:rsidRPr="00E44FA0">
        <w:rPr>
          <w:color w:val="000000"/>
          <w:spacing w:val="-4"/>
          <w:szCs w:val="24"/>
          <w:shd w:val="clear" w:color="auto" w:fill="FFFFFF"/>
        </w:rPr>
        <w:t>.</w:t>
      </w:r>
      <w:r w:rsidRPr="00E44FA0">
        <w:rPr>
          <w:rStyle w:val="apple-converted-space"/>
          <w:color w:val="000000"/>
          <w:spacing w:val="-4"/>
          <w:szCs w:val="24"/>
          <w:shd w:val="clear" w:color="auto" w:fill="FFFFFF"/>
        </w:rPr>
        <w:t> </w:t>
      </w:r>
    </w:p>
    <w:p w14:paraId="14A175FC" w14:textId="77777777" w:rsidR="00D64070" w:rsidRPr="00E44FA0" w:rsidRDefault="00D64070" w:rsidP="00D64070">
      <w:pPr>
        <w:pStyle w:val="USAIDbulletslevel1-doublespace"/>
        <w:numPr>
          <w:ilvl w:val="0"/>
          <w:numId w:val="7"/>
        </w:numPr>
        <w:spacing w:after="0"/>
        <w:ind w:right="90"/>
        <w:rPr>
          <w:szCs w:val="24"/>
        </w:rPr>
      </w:pPr>
      <w:r w:rsidRPr="00E44FA0">
        <w:rPr>
          <w:szCs w:val="24"/>
        </w:rPr>
        <w:t>An organization that refuses to sign the required certifications.</w:t>
      </w:r>
    </w:p>
    <w:p w14:paraId="11380EF4" w14:textId="77777777" w:rsidR="005A7F2C" w:rsidRPr="00E44FA0" w:rsidRDefault="005A7F2C" w:rsidP="00707C1B">
      <w:pPr>
        <w:rPr>
          <w:rFonts w:ascii="Times New Roman" w:hAnsi="Times New Roman" w:cs="Times New Roman"/>
          <w:sz w:val="24"/>
          <w:szCs w:val="24"/>
          <w:lang w:val="en-US"/>
        </w:rPr>
      </w:pPr>
    </w:p>
    <w:p w14:paraId="2EA26847" w14:textId="77777777" w:rsidR="00765862" w:rsidRPr="00E44FA0" w:rsidRDefault="00F7398E" w:rsidP="00F7398E">
      <w:pPr>
        <w:pStyle w:val="1"/>
        <w:rPr>
          <w:rFonts w:ascii="Times New Roman" w:hAnsi="Times New Roman" w:cs="Times New Roman"/>
          <w:sz w:val="24"/>
          <w:szCs w:val="24"/>
          <w:lang w:val="en-US"/>
        </w:rPr>
      </w:pPr>
      <w:r w:rsidRPr="00E44FA0">
        <w:rPr>
          <w:rFonts w:ascii="Times New Roman" w:hAnsi="Times New Roman" w:cs="Times New Roman"/>
          <w:sz w:val="24"/>
          <w:szCs w:val="24"/>
          <w:lang w:val="en-US"/>
        </w:rPr>
        <w:t>SECTION II: APPLICATION SUBMISSION INFORMATION</w:t>
      </w:r>
    </w:p>
    <w:p w14:paraId="27874A21" w14:textId="77777777" w:rsidR="00DF7895" w:rsidRPr="00BC7939" w:rsidRDefault="00BC7939" w:rsidP="00DF7895">
      <w:pPr>
        <w:pStyle w:val="a3"/>
        <w:numPr>
          <w:ilvl w:val="0"/>
          <w:numId w:val="14"/>
        </w:numPr>
        <w:jc w:val="both"/>
        <w:outlineLvl w:val="1"/>
        <w:rPr>
          <w:rFonts w:ascii="Times New Roman" w:hAnsi="Times New Roman" w:cs="Times New Roman"/>
          <w:b/>
          <w:sz w:val="24"/>
          <w:szCs w:val="24"/>
        </w:rPr>
      </w:pPr>
      <w:r w:rsidRPr="00BC7939">
        <w:rPr>
          <w:rFonts w:ascii="Times New Roman" w:hAnsi="Times New Roman" w:cs="Times New Roman"/>
          <w:b/>
          <w:sz w:val="24"/>
          <w:szCs w:val="24"/>
        </w:rPr>
        <w:t>Type of grant and amount</w:t>
      </w:r>
    </w:p>
    <w:p w14:paraId="0C33A1C4" w14:textId="77777777" w:rsidR="00BC7939" w:rsidRPr="00DF7895" w:rsidRDefault="00BC7939" w:rsidP="00BC7939">
      <w:pPr>
        <w:pStyle w:val="a3"/>
        <w:jc w:val="both"/>
        <w:rPr>
          <w:rFonts w:ascii="Times New Roman" w:hAnsi="Times New Roman" w:cs="Times New Roman"/>
          <w:sz w:val="24"/>
          <w:szCs w:val="24"/>
        </w:rPr>
      </w:pPr>
    </w:p>
    <w:p w14:paraId="33D1A483" w14:textId="77777777" w:rsidR="008B2F9C" w:rsidRPr="001C7ED9" w:rsidRDefault="00C868C1" w:rsidP="007743AC">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Grants Program is conceptualized as a Fixed Amount Award</w:t>
      </w:r>
      <w:r w:rsidR="00DF7895">
        <w:rPr>
          <w:rFonts w:ascii="Times New Roman" w:hAnsi="Times New Roman" w:cs="Times New Roman"/>
          <w:sz w:val="24"/>
          <w:szCs w:val="24"/>
          <w:lang w:val="en-US"/>
        </w:rPr>
        <w:t xml:space="preserve"> </w:t>
      </w:r>
      <w:r w:rsidR="001C7ED9">
        <w:rPr>
          <w:rFonts w:ascii="Times New Roman" w:hAnsi="Times New Roman" w:cs="Times New Roman"/>
          <w:sz w:val="24"/>
          <w:szCs w:val="24"/>
          <w:lang w:val="en-US"/>
        </w:rPr>
        <w:t xml:space="preserve">(FAA) </w:t>
      </w:r>
      <w:r w:rsidR="00DF7895">
        <w:rPr>
          <w:rFonts w:ascii="Times New Roman" w:hAnsi="Times New Roman" w:cs="Times New Roman"/>
          <w:sz w:val="24"/>
          <w:szCs w:val="24"/>
          <w:lang w:val="en-US"/>
        </w:rPr>
        <w:t xml:space="preserve">to be implemented </w:t>
      </w:r>
      <w:r w:rsidR="00E51346">
        <w:rPr>
          <w:rFonts w:ascii="Times New Roman" w:hAnsi="Times New Roman" w:cs="Times New Roman"/>
          <w:sz w:val="24"/>
          <w:szCs w:val="24"/>
          <w:lang w:val="en-US"/>
        </w:rPr>
        <w:t>and</w:t>
      </w:r>
      <w:r w:rsidR="00DF7895" w:rsidRPr="00DF7895">
        <w:rPr>
          <w:rFonts w:ascii="Times New Roman" w:hAnsi="Times New Roman" w:cs="Times New Roman"/>
          <w:sz w:val="24"/>
          <w:szCs w:val="24"/>
          <w:lang w:val="en-US"/>
        </w:rPr>
        <w:t xml:space="preserve"> administered in accordance with the applicable donor regulations </w:t>
      </w:r>
      <w:r w:rsidR="00DF7895" w:rsidRPr="001C7ED9">
        <w:rPr>
          <w:rFonts w:ascii="Times New Roman" w:hAnsi="Times New Roman" w:cs="Times New Roman"/>
          <w:sz w:val="24"/>
          <w:szCs w:val="24"/>
          <w:lang w:val="en-US"/>
        </w:rPr>
        <w:t>(2 CFR §200, 2 CFR §600/DOSAR, FAR)</w:t>
      </w:r>
      <w:r w:rsidR="00BC7939" w:rsidRPr="001C7ED9">
        <w:rPr>
          <w:rFonts w:ascii="Times New Roman" w:hAnsi="Times New Roman" w:cs="Times New Roman"/>
          <w:sz w:val="24"/>
          <w:szCs w:val="24"/>
          <w:lang w:val="en-US"/>
        </w:rPr>
        <w:t>.</w:t>
      </w:r>
      <w:r w:rsidR="008B2F9C" w:rsidRPr="001C7ED9">
        <w:rPr>
          <w:rFonts w:ascii="Times New Roman" w:hAnsi="Times New Roman" w:cs="Times New Roman"/>
          <w:sz w:val="24"/>
          <w:szCs w:val="24"/>
          <w:lang w:val="en-US"/>
        </w:rPr>
        <w:t xml:space="preserve"> </w:t>
      </w:r>
    </w:p>
    <w:p w14:paraId="0CA0F3EF" w14:textId="6CEAE6F8" w:rsidR="00512323" w:rsidRPr="00512323" w:rsidRDefault="008B2F9C" w:rsidP="00512323">
      <w:pPr>
        <w:jc w:val="both"/>
        <w:rPr>
          <w:rFonts w:ascii="Times New Roman" w:hAnsi="Times New Roman" w:cs="Times New Roman"/>
          <w:sz w:val="24"/>
          <w:szCs w:val="24"/>
          <w:lang w:val="en-US"/>
        </w:rPr>
      </w:pPr>
      <w:r w:rsidRPr="00B549FA">
        <w:rPr>
          <w:rFonts w:ascii="Times New Roman" w:hAnsi="Times New Roman" w:cs="Times New Roman"/>
          <w:sz w:val="24"/>
          <w:szCs w:val="24"/>
          <w:highlight w:val="yellow"/>
          <w:lang w:val="en-US"/>
        </w:rPr>
        <w:t>ATJ</w:t>
      </w:r>
      <w:r w:rsidR="0014226D" w:rsidRPr="00B549FA">
        <w:rPr>
          <w:rFonts w:ascii="Times New Roman" w:hAnsi="Times New Roman" w:cs="Times New Roman"/>
          <w:sz w:val="24"/>
          <w:szCs w:val="24"/>
          <w:highlight w:val="yellow"/>
          <w:lang w:val="en-US"/>
        </w:rPr>
        <w:t>/MDPI</w:t>
      </w:r>
      <w:r w:rsidRPr="00B549FA">
        <w:rPr>
          <w:rFonts w:ascii="Times New Roman" w:hAnsi="Times New Roman" w:cs="Times New Roman"/>
          <w:sz w:val="24"/>
          <w:szCs w:val="24"/>
          <w:highlight w:val="yellow"/>
          <w:lang w:val="en-US"/>
        </w:rPr>
        <w:t xml:space="preserve"> funding for any individual grant will not exceed $15,000 per year</w:t>
      </w:r>
      <w:r w:rsidR="00C23675" w:rsidRPr="00B549FA">
        <w:rPr>
          <w:rFonts w:ascii="Times New Roman" w:hAnsi="Times New Roman" w:cs="Times New Roman"/>
          <w:sz w:val="24"/>
          <w:szCs w:val="24"/>
          <w:highlight w:val="yellow"/>
          <w:lang w:val="en-US"/>
        </w:rPr>
        <w:t>. A maximum amount per grant will not exceed $</w:t>
      </w:r>
      <w:r w:rsidR="00CE7A28" w:rsidRPr="004F6E8C">
        <w:rPr>
          <w:rFonts w:ascii="Times New Roman" w:hAnsi="Times New Roman" w:cs="Times New Roman"/>
          <w:sz w:val="24"/>
          <w:szCs w:val="24"/>
          <w:highlight w:val="yellow"/>
          <w:lang w:val="en-US"/>
        </w:rPr>
        <w:t>22</w:t>
      </w:r>
      <w:r w:rsidR="00E11511" w:rsidRPr="004F6E8C">
        <w:rPr>
          <w:rFonts w:ascii="Times New Roman" w:hAnsi="Times New Roman" w:cs="Times New Roman"/>
          <w:sz w:val="24"/>
          <w:szCs w:val="24"/>
          <w:highlight w:val="yellow"/>
          <w:lang w:val="en-US"/>
        </w:rPr>
        <w:t>,</w:t>
      </w:r>
      <w:r w:rsidR="00CE7A28" w:rsidRPr="004F6E8C">
        <w:rPr>
          <w:rFonts w:ascii="Times New Roman" w:hAnsi="Times New Roman" w:cs="Times New Roman"/>
          <w:sz w:val="24"/>
          <w:szCs w:val="24"/>
          <w:highlight w:val="yellow"/>
          <w:lang w:val="en-US"/>
        </w:rPr>
        <w:t>5</w:t>
      </w:r>
      <w:r w:rsidR="00E11511" w:rsidRPr="004F6E8C">
        <w:rPr>
          <w:rFonts w:ascii="Times New Roman" w:hAnsi="Times New Roman" w:cs="Times New Roman"/>
          <w:sz w:val="24"/>
          <w:szCs w:val="24"/>
          <w:highlight w:val="yellow"/>
          <w:lang w:val="en-US"/>
        </w:rPr>
        <w:t>00</w:t>
      </w:r>
      <w:r w:rsidR="006A3727">
        <w:rPr>
          <w:rFonts w:ascii="Times New Roman" w:hAnsi="Times New Roman" w:cs="Times New Roman"/>
          <w:sz w:val="24"/>
          <w:szCs w:val="24"/>
          <w:highlight w:val="yellow"/>
          <w:lang w:val="en-US"/>
        </w:rPr>
        <w:t xml:space="preserve"> for 1.5 years</w:t>
      </w:r>
      <w:r w:rsidRPr="00B549FA">
        <w:rPr>
          <w:rFonts w:ascii="Times New Roman" w:hAnsi="Times New Roman" w:cs="Times New Roman"/>
          <w:sz w:val="24"/>
          <w:szCs w:val="24"/>
          <w:highlight w:val="yellow"/>
          <w:lang w:val="en-US"/>
        </w:rPr>
        <w:t>.</w:t>
      </w:r>
      <w:r w:rsidRPr="008B2F9C">
        <w:rPr>
          <w:rFonts w:ascii="Times New Roman" w:hAnsi="Times New Roman" w:cs="Times New Roman"/>
          <w:sz w:val="24"/>
          <w:szCs w:val="24"/>
          <w:lang w:val="en-US"/>
        </w:rPr>
        <w:t xml:space="preserve"> It is envisaged that ATJ will primarily make small grants between $5,000 and $10,000 for discrete short-term activities that directly support the objectives of the ATJ.</w:t>
      </w:r>
      <w:r w:rsidR="0014226D">
        <w:rPr>
          <w:rFonts w:ascii="Times New Roman" w:hAnsi="Times New Roman" w:cs="Times New Roman"/>
          <w:sz w:val="24"/>
          <w:szCs w:val="24"/>
          <w:lang w:val="en-US"/>
        </w:rPr>
        <w:t xml:space="preserve"> </w:t>
      </w:r>
      <w:r w:rsidR="00512323" w:rsidRPr="00512323">
        <w:rPr>
          <w:rFonts w:ascii="Times New Roman" w:hAnsi="Times New Roman" w:cs="Times New Roman"/>
          <w:sz w:val="24"/>
          <w:szCs w:val="24"/>
          <w:lang w:val="en-US"/>
        </w:rPr>
        <w:t xml:space="preserve">All costs funded by the grant must be allowable, allocable and reasonable. Grant applications must be supported by a detailed and realistic budget as described in </w:t>
      </w:r>
      <w:r w:rsidR="00512323">
        <w:rPr>
          <w:rFonts w:ascii="Times New Roman" w:hAnsi="Times New Roman" w:cs="Times New Roman"/>
          <w:sz w:val="24"/>
          <w:szCs w:val="24"/>
          <w:lang w:val="en-US"/>
        </w:rPr>
        <w:t>Annex 2.</w:t>
      </w:r>
    </w:p>
    <w:p w14:paraId="3ACE125E" w14:textId="3A9140FF" w:rsidR="00F11ABD" w:rsidRDefault="00F11ABD" w:rsidP="007743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expected to issue </w:t>
      </w:r>
      <w:r w:rsidR="0084557D">
        <w:rPr>
          <w:rFonts w:ascii="Times New Roman" w:hAnsi="Times New Roman" w:cs="Times New Roman"/>
          <w:sz w:val="24"/>
          <w:szCs w:val="24"/>
          <w:lang w:val="en-US"/>
        </w:rPr>
        <w:t>7</w:t>
      </w:r>
      <w:r w:rsidR="00B83350">
        <w:rPr>
          <w:rFonts w:ascii="Times New Roman" w:hAnsi="Times New Roman" w:cs="Times New Roman"/>
          <w:sz w:val="24"/>
          <w:szCs w:val="24"/>
          <w:lang w:val="en-US"/>
        </w:rPr>
        <w:t>-1</w:t>
      </w:r>
      <w:r w:rsidR="0084557D">
        <w:rPr>
          <w:rFonts w:ascii="Times New Roman" w:hAnsi="Times New Roman" w:cs="Times New Roman"/>
          <w:sz w:val="24"/>
          <w:szCs w:val="24"/>
          <w:lang w:val="en-US"/>
        </w:rPr>
        <w:t>0</w:t>
      </w:r>
      <w:r w:rsidR="00B83350">
        <w:rPr>
          <w:rFonts w:ascii="Times New Roman" w:hAnsi="Times New Roman" w:cs="Times New Roman"/>
          <w:sz w:val="24"/>
          <w:szCs w:val="24"/>
          <w:lang w:val="en-US"/>
        </w:rPr>
        <w:t xml:space="preserve"> FAAs for a maximum of one and half year period of performance.</w:t>
      </w:r>
      <w:r w:rsidR="00727BF6">
        <w:rPr>
          <w:rFonts w:ascii="Times New Roman" w:hAnsi="Times New Roman" w:cs="Times New Roman"/>
          <w:sz w:val="24"/>
          <w:szCs w:val="24"/>
          <w:lang w:val="en-US"/>
        </w:rPr>
        <w:t xml:space="preserve"> ATJ will not accept Applications the due date of which exceeds </w:t>
      </w:r>
      <w:r w:rsidR="0056574C">
        <w:rPr>
          <w:rFonts w:ascii="Times New Roman" w:hAnsi="Times New Roman" w:cs="Times New Roman"/>
          <w:sz w:val="24"/>
          <w:szCs w:val="24"/>
          <w:lang w:val="en-US"/>
        </w:rPr>
        <w:t xml:space="preserve">July </w:t>
      </w:r>
      <w:r w:rsidR="00727BF6">
        <w:rPr>
          <w:rFonts w:ascii="Times New Roman" w:hAnsi="Times New Roman" w:cs="Times New Roman"/>
          <w:sz w:val="24"/>
          <w:szCs w:val="24"/>
          <w:lang w:val="en-US"/>
        </w:rPr>
        <w:t>3</w:t>
      </w:r>
      <w:r w:rsidR="0056574C">
        <w:rPr>
          <w:rFonts w:ascii="Times New Roman" w:hAnsi="Times New Roman" w:cs="Times New Roman"/>
          <w:sz w:val="24"/>
          <w:szCs w:val="24"/>
          <w:lang w:val="en-US"/>
        </w:rPr>
        <w:t>1</w:t>
      </w:r>
      <w:r w:rsidR="00727BF6">
        <w:rPr>
          <w:rFonts w:ascii="Times New Roman" w:hAnsi="Times New Roman" w:cs="Times New Roman"/>
          <w:sz w:val="24"/>
          <w:szCs w:val="24"/>
          <w:lang w:val="en-US"/>
        </w:rPr>
        <w:t>, 2019.</w:t>
      </w:r>
    </w:p>
    <w:p w14:paraId="0EA37E56" w14:textId="77777777" w:rsidR="00956F3C" w:rsidRPr="00433AB3" w:rsidRDefault="00433AB3" w:rsidP="00433AB3">
      <w:pPr>
        <w:pStyle w:val="a3"/>
        <w:numPr>
          <w:ilvl w:val="0"/>
          <w:numId w:val="14"/>
        </w:numPr>
        <w:jc w:val="both"/>
        <w:outlineLvl w:val="1"/>
        <w:rPr>
          <w:rFonts w:ascii="Times New Roman" w:hAnsi="Times New Roman" w:cs="Times New Roman"/>
          <w:b/>
          <w:sz w:val="24"/>
          <w:szCs w:val="24"/>
        </w:rPr>
      </w:pPr>
      <w:r w:rsidRPr="00433AB3">
        <w:rPr>
          <w:rFonts w:ascii="Times New Roman" w:hAnsi="Times New Roman" w:cs="Times New Roman"/>
          <w:b/>
          <w:sz w:val="24"/>
          <w:szCs w:val="24"/>
        </w:rPr>
        <w:t>Application and submission information</w:t>
      </w:r>
    </w:p>
    <w:p w14:paraId="31326915" w14:textId="77777777" w:rsidR="00433AB3" w:rsidRPr="00433AB3" w:rsidRDefault="00433AB3" w:rsidP="00433AB3">
      <w:pPr>
        <w:pStyle w:val="a3"/>
        <w:jc w:val="both"/>
        <w:rPr>
          <w:rFonts w:ascii="Times New Roman" w:hAnsi="Times New Roman" w:cs="Times New Roman"/>
          <w:b/>
          <w:sz w:val="24"/>
          <w:szCs w:val="24"/>
        </w:rPr>
      </w:pPr>
    </w:p>
    <w:p w14:paraId="75F61B2D" w14:textId="77777777" w:rsidR="00560EDE" w:rsidRDefault="00BC7939" w:rsidP="007743AC">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7743AC" w:rsidRPr="00C868C1">
        <w:rPr>
          <w:rFonts w:ascii="Times New Roman" w:hAnsi="Times New Roman" w:cs="Times New Roman"/>
          <w:sz w:val="24"/>
          <w:szCs w:val="24"/>
          <w:lang w:val="en-US"/>
        </w:rPr>
        <w:t xml:space="preserve"> applicant </w:t>
      </w:r>
      <w:r w:rsidR="00433AB3">
        <w:rPr>
          <w:rFonts w:ascii="Times New Roman" w:hAnsi="Times New Roman" w:cs="Times New Roman"/>
          <w:sz w:val="24"/>
          <w:szCs w:val="24"/>
          <w:lang w:val="en-US"/>
        </w:rPr>
        <w:t xml:space="preserve">will </w:t>
      </w:r>
      <w:r w:rsidR="007743AC" w:rsidRPr="00C868C1">
        <w:rPr>
          <w:rFonts w:ascii="Times New Roman" w:hAnsi="Times New Roman" w:cs="Times New Roman"/>
          <w:sz w:val="24"/>
          <w:szCs w:val="24"/>
          <w:lang w:val="en-US"/>
        </w:rPr>
        <w:t xml:space="preserve">submit </w:t>
      </w:r>
      <w:r w:rsidR="003F27A4">
        <w:rPr>
          <w:rFonts w:ascii="Times New Roman" w:hAnsi="Times New Roman" w:cs="Times New Roman"/>
          <w:sz w:val="24"/>
          <w:szCs w:val="24"/>
          <w:lang w:val="en-US"/>
        </w:rPr>
        <w:t xml:space="preserve">an Application </w:t>
      </w:r>
      <w:r w:rsidR="003F27A4" w:rsidRPr="00BE32C9">
        <w:rPr>
          <w:rFonts w:ascii="Times New Roman" w:hAnsi="Times New Roman" w:cs="Times New Roman"/>
          <w:b/>
          <w:sz w:val="24"/>
          <w:szCs w:val="24"/>
          <w:lang w:val="en-US"/>
        </w:rPr>
        <w:t>(Annex 1)</w:t>
      </w:r>
      <w:r w:rsidR="003F27A4" w:rsidRPr="00BE32C9">
        <w:rPr>
          <w:rFonts w:ascii="Times New Roman" w:hAnsi="Times New Roman" w:cs="Times New Roman"/>
          <w:sz w:val="24"/>
          <w:szCs w:val="24"/>
          <w:lang w:val="en-US"/>
        </w:rPr>
        <w:t xml:space="preserve"> and a Budget </w:t>
      </w:r>
      <w:r w:rsidR="003F27A4" w:rsidRPr="00BE32C9">
        <w:rPr>
          <w:rFonts w:ascii="Times New Roman" w:hAnsi="Times New Roman" w:cs="Times New Roman"/>
          <w:b/>
          <w:sz w:val="24"/>
          <w:szCs w:val="24"/>
          <w:lang w:val="en-US"/>
        </w:rPr>
        <w:t>(Annex 2)</w:t>
      </w:r>
      <w:r w:rsidR="007743AC" w:rsidRPr="00BE32C9">
        <w:rPr>
          <w:rFonts w:ascii="Times New Roman" w:hAnsi="Times New Roman" w:cs="Times New Roman"/>
          <w:sz w:val="24"/>
          <w:szCs w:val="24"/>
          <w:lang w:val="en-US"/>
        </w:rPr>
        <w:t>.</w:t>
      </w:r>
      <w:r w:rsidR="007743AC" w:rsidRPr="00C868C1">
        <w:rPr>
          <w:rFonts w:ascii="Times New Roman" w:hAnsi="Times New Roman" w:cs="Times New Roman"/>
          <w:sz w:val="24"/>
          <w:szCs w:val="24"/>
          <w:lang w:val="en-US"/>
        </w:rPr>
        <w:t xml:space="preserve"> </w:t>
      </w:r>
      <w:r w:rsidR="00560EDE">
        <w:rPr>
          <w:rFonts w:ascii="Times New Roman" w:hAnsi="Times New Roman" w:cs="Times New Roman"/>
          <w:sz w:val="24"/>
          <w:szCs w:val="24"/>
          <w:lang w:val="en-US"/>
        </w:rPr>
        <w:t>The applicant will submit the following documents:</w:t>
      </w:r>
    </w:p>
    <w:p w14:paraId="7D7D714C" w14:textId="77777777" w:rsidR="00560EDE" w:rsidRDefault="00560EDE" w:rsidP="00560EDE">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Certificate of Registration</w:t>
      </w:r>
    </w:p>
    <w:p w14:paraId="50707CCD" w14:textId="77777777" w:rsidR="00560EDE" w:rsidRDefault="00560EDE" w:rsidP="00560EDE">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Extra</w:t>
      </w:r>
      <w:r w:rsidR="002111A2">
        <w:rPr>
          <w:rFonts w:ascii="Times New Roman" w:hAnsi="Times New Roman" w:cs="Times New Roman"/>
          <w:sz w:val="24"/>
          <w:szCs w:val="24"/>
        </w:rPr>
        <w:t>ct</w:t>
      </w:r>
      <w:r>
        <w:rPr>
          <w:rFonts w:ascii="Times New Roman" w:hAnsi="Times New Roman" w:cs="Times New Roman"/>
          <w:sz w:val="24"/>
          <w:szCs w:val="24"/>
        </w:rPr>
        <w:t xml:space="preserve"> from the </w:t>
      </w:r>
      <w:r w:rsidR="00F772F7">
        <w:rPr>
          <w:rFonts w:ascii="Times New Roman" w:hAnsi="Times New Roman" w:cs="Times New Roman"/>
          <w:sz w:val="24"/>
          <w:szCs w:val="24"/>
        </w:rPr>
        <w:t>State</w:t>
      </w:r>
      <w:r>
        <w:rPr>
          <w:rFonts w:ascii="Times New Roman" w:hAnsi="Times New Roman" w:cs="Times New Roman"/>
          <w:sz w:val="24"/>
          <w:szCs w:val="24"/>
        </w:rPr>
        <w:t xml:space="preserve"> Register</w:t>
      </w:r>
    </w:p>
    <w:p w14:paraId="0670989F" w14:textId="77777777" w:rsidR="00560EDE" w:rsidRDefault="003B111C" w:rsidP="00560EDE">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The last financial report</w:t>
      </w:r>
    </w:p>
    <w:p w14:paraId="289BBE91" w14:textId="77777777" w:rsidR="00560EDE" w:rsidRDefault="003B111C" w:rsidP="00901FBB">
      <w:pPr>
        <w:pStyle w:val="a3"/>
        <w:numPr>
          <w:ilvl w:val="1"/>
          <w:numId w:val="7"/>
        </w:numPr>
        <w:jc w:val="both"/>
        <w:rPr>
          <w:rFonts w:ascii="Times New Roman" w:hAnsi="Times New Roman" w:cs="Times New Roman"/>
          <w:sz w:val="24"/>
          <w:szCs w:val="24"/>
        </w:rPr>
      </w:pPr>
      <w:r w:rsidRPr="003B111C">
        <w:rPr>
          <w:rFonts w:ascii="Times New Roman" w:hAnsi="Times New Roman" w:cs="Times New Roman"/>
          <w:sz w:val="24"/>
          <w:szCs w:val="24"/>
        </w:rPr>
        <w:t>The last activity report</w:t>
      </w:r>
    </w:p>
    <w:p w14:paraId="19AF34AF" w14:textId="0EBC5841" w:rsidR="00A116F0" w:rsidRPr="00F831F6" w:rsidRDefault="00A116F0" w:rsidP="00901FBB">
      <w:pPr>
        <w:pStyle w:val="a3"/>
        <w:numPr>
          <w:ilvl w:val="1"/>
          <w:numId w:val="7"/>
        </w:numPr>
        <w:jc w:val="both"/>
        <w:rPr>
          <w:rFonts w:ascii="Times New Roman" w:hAnsi="Times New Roman" w:cs="Times New Roman"/>
          <w:sz w:val="24"/>
          <w:szCs w:val="24"/>
        </w:rPr>
      </w:pPr>
      <w:r w:rsidRPr="00F831F6">
        <w:rPr>
          <w:rFonts w:ascii="Times New Roman" w:hAnsi="Times New Roman" w:cs="Times New Roman"/>
          <w:sz w:val="24"/>
          <w:szCs w:val="24"/>
        </w:rPr>
        <w:t>References from three previous donors</w:t>
      </w:r>
    </w:p>
    <w:p w14:paraId="7184CD13" w14:textId="6A925CF3" w:rsidR="00A116F0" w:rsidRPr="00F831F6" w:rsidRDefault="00A116F0" w:rsidP="00901FBB">
      <w:pPr>
        <w:pStyle w:val="a3"/>
        <w:numPr>
          <w:ilvl w:val="1"/>
          <w:numId w:val="7"/>
        </w:numPr>
        <w:jc w:val="both"/>
        <w:rPr>
          <w:rFonts w:ascii="Times New Roman" w:hAnsi="Times New Roman" w:cs="Times New Roman"/>
          <w:sz w:val="24"/>
          <w:szCs w:val="24"/>
        </w:rPr>
      </w:pPr>
      <w:r w:rsidRPr="00F831F6">
        <w:rPr>
          <w:rFonts w:ascii="Times New Roman" w:hAnsi="Times New Roman" w:cs="Times New Roman"/>
          <w:sz w:val="24"/>
          <w:szCs w:val="24"/>
        </w:rPr>
        <w:t>CV of the organization</w:t>
      </w:r>
    </w:p>
    <w:p w14:paraId="79EA79FE" w14:textId="77777777" w:rsidR="00D97CB4" w:rsidRPr="003B111C" w:rsidRDefault="00D97CB4" w:rsidP="00D97CB4">
      <w:pPr>
        <w:pStyle w:val="a3"/>
        <w:ind w:left="1440"/>
        <w:jc w:val="both"/>
        <w:rPr>
          <w:rFonts w:ascii="Times New Roman" w:hAnsi="Times New Roman" w:cs="Times New Roman"/>
          <w:sz w:val="24"/>
          <w:szCs w:val="24"/>
        </w:rPr>
      </w:pPr>
    </w:p>
    <w:p w14:paraId="335703C1" w14:textId="77777777" w:rsidR="007743AC" w:rsidRDefault="0027233E" w:rsidP="007743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Applications will </w:t>
      </w:r>
      <w:r w:rsidR="007743AC" w:rsidRPr="00C868C1">
        <w:rPr>
          <w:rFonts w:ascii="Times New Roman" w:hAnsi="Times New Roman" w:cs="Times New Roman"/>
          <w:sz w:val="24"/>
          <w:szCs w:val="24"/>
          <w:lang w:val="en-US"/>
        </w:rPr>
        <w:t>be evaluated against the merit rev</w:t>
      </w:r>
      <w:r>
        <w:rPr>
          <w:rFonts w:ascii="Times New Roman" w:hAnsi="Times New Roman" w:cs="Times New Roman"/>
          <w:sz w:val="24"/>
          <w:szCs w:val="24"/>
          <w:lang w:val="en-US"/>
        </w:rPr>
        <w:t>i</w:t>
      </w:r>
      <w:r w:rsidR="007743AC" w:rsidRPr="00C868C1">
        <w:rPr>
          <w:rFonts w:ascii="Times New Roman" w:hAnsi="Times New Roman" w:cs="Times New Roman"/>
          <w:sz w:val="24"/>
          <w:szCs w:val="24"/>
          <w:lang w:val="en-US"/>
        </w:rPr>
        <w:t xml:space="preserve">ew criteria listed below. If the applicant successfully meets or exceeds the merit review criteria, they will be invited to </w:t>
      </w:r>
      <w:r w:rsidR="00F11ABD">
        <w:rPr>
          <w:rFonts w:ascii="Times New Roman" w:hAnsi="Times New Roman" w:cs="Times New Roman"/>
          <w:sz w:val="24"/>
          <w:szCs w:val="24"/>
          <w:lang w:val="en-US"/>
        </w:rPr>
        <w:t>negotiate the budget</w:t>
      </w:r>
      <w:r w:rsidR="007743AC" w:rsidRPr="00C868C1">
        <w:rPr>
          <w:rFonts w:ascii="Times New Roman" w:hAnsi="Times New Roman" w:cs="Times New Roman"/>
          <w:sz w:val="24"/>
          <w:szCs w:val="24"/>
          <w:lang w:val="en-US"/>
        </w:rPr>
        <w:t xml:space="preserve">. Only those </w:t>
      </w:r>
      <w:r w:rsidR="00F11ABD" w:rsidRPr="00C868C1">
        <w:rPr>
          <w:rFonts w:ascii="Times New Roman" w:hAnsi="Times New Roman" w:cs="Times New Roman"/>
          <w:sz w:val="24"/>
          <w:szCs w:val="24"/>
          <w:lang w:val="en-US"/>
        </w:rPr>
        <w:t>applicants,</w:t>
      </w:r>
      <w:r w:rsidR="007743AC" w:rsidRPr="00C868C1">
        <w:rPr>
          <w:rFonts w:ascii="Times New Roman" w:hAnsi="Times New Roman" w:cs="Times New Roman"/>
          <w:sz w:val="24"/>
          <w:szCs w:val="24"/>
          <w:lang w:val="en-US"/>
        </w:rPr>
        <w:t xml:space="preserve"> who meet or exceed the merit review criteria at the </w:t>
      </w:r>
      <w:r w:rsidR="00F11ABD">
        <w:rPr>
          <w:rFonts w:ascii="Times New Roman" w:hAnsi="Times New Roman" w:cs="Times New Roman"/>
          <w:sz w:val="24"/>
          <w:szCs w:val="24"/>
          <w:lang w:val="en-US"/>
        </w:rPr>
        <w:t>first</w:t>
      </w:r>
      <w:r w:rsidR="007743AC" w:rsidRPr="00C868C1">
        <w:rPr>
          <w:rFonts w:ascii="Times New Roman" w:hAnsi="Times New Roman" w:cs="Times New Roman"/>
          <w:sz w:val="24"/>
          <w:szCs w:val="24"/>
          <w:lang w:val="en-US"/>
        </w:rPr>
        <w:t xml:space="preserve"> stage, will be invited to </w:t>
      </w:r>
      <w:r w:rsidR="00B874EA">
        <w:rPr>
          <w:rFonts w:ascii="Times New Roman" w:hAnsi="Times New Roman" w:cs="Times New Roman"/>
          <w:sz w:val="24"/>
          <w:szCs w:val="24"/>
          <w:lang w:val="en-US"/>
        </w:rPr>
        <w:t>negotiate budgets and sign Grant Agreement</w:t>
      </w:r>
      <w:r w:rsidR="007743AC" w:rsidRPr="00C868C1">
        <w:rPr>
          <w:rFonts w:ascii="Times New Roman" w:hAnsi="Times New Roman" w:cs="Times New Roman"/>
          <w:sz w:val="24"/>
          <w:szCs w:val="24"/>
          <w:lang w:val="en-US"/>
        </w:rPr>
        <w:t>.</w:t>
      </w:r>
    </w:p>
    <w:p w14:paraId="2C37CDF8" w14:textId="18E70EE8" w:rsidR="008C49C4" w:rsidRDefault="00214C2A" w:rsidP="008C49C4">
      <w:pPr>
        <w:pStyle w:val="a3"/>
        <w:ind w:left="0"/>
        <w:jc w:val="both"/>
        <w:rPr>
          <w:rFonts w:ascii="Times New Roman" w:hAnsi="Times New Roman" w:cs="Times New Roman"/>
          <w:bCs/>
          <w:sz w:val="24"/>
          <w:szCs w:val="24"/>
        </w:rPr>
      </w:pPr>
      <w:r>
        <w:rPr>
          <w:rFonts w:ascii="Times New Roman" w:hAnsi="Times New Roman" w:cs="Times New Roman"/>
          <w:sz w:val="24"/>
          <w:szCs w:val="24"/>
        </w:rPr>
        <w:t xml:space="preserve">Application should be submitted in English language via email </w:t>
      </w:r>
      <w:hyperlink r:id="rId7" w:history="1">
        <w:r w:rsidRPr="003F03D0">
          <w:rPr>
            <w:rStyle w:val="a6"/>
            <w:rFonts w:ascii="Times New Roman" w:hAnsi="Times New Roman" w:cs="Times New Roman"/>
            <w:sz w:val="24"/>
            <w:szCs w:val="24"/>
          </w:rPr>
          <w:t>moldovaprogram@gmail.com</w:t>
        </w:r>
      </w:hyperlink>
      <w:r>
        <w:rPr>
          <w:rFonts w:ascii="Times New Roman" w:hAnsi="Times New Roman" w:cs="Times New Roman"/>
          <w:sz w:val="24"/>
          <w:szCs w:val="24"/>
        </w:rPr>
        <w:t xml:space="preserve">. </w:t>
      </w:r>
      <w:r w:rsidR="008C49C4" w:rsidRPr="008C49C4">
        <w:rPr>
          <w:rFonts w:ascii="Times New Roman" w:hAnsi="Times New Roman" w:cs="Times New Roman"/>
          <w:sz w:val="24"/>
          <w:szCs w:val="24"/>
        </w:rPr>
        <w:t xml:space="preserve">Applications must be submitted </w:t>
      </w:r>
      <w:r w:rsidR="0080574E">
        <w:rPr>
          <w:rFonts w:ascii="Times New Roman" w:hAnsi="Times New Roman" w:cs="Times New Roman"/>
          <w:sz w:val="24"/>
          <w:szCs w:val="24"/>
        </w:rPr>
        <w:t>by</w:t>
      </w:r>
      <w:r w:rsidR="008C49C4" w:rsidRPr="00DB23AC">
        <w:rPr>
          <w:rFonts w:ascii="Times New Roman" w:hAnsi="Times New Roman" w:cs="Times New Roman"/>
          <w:sz w:val="24"/>
          <w:szCs w:val="24"/>
        </w:rPr>
        <w:t xml:space="preserve"> </w:t>
      </w:r>
      <w:r w:rsidR="00DB23AC" w:rsidRPr="0005632C">
        <w:rPr>
          <w:rFonts w:ascii="Times New Roman" w:hAnsi="Times New Roman" w:cs="Times New Roman"/>
          <w:b/>
          <w:bCs/>
          <w:sz w:val="24"/>
          <w:szCs w:val="24"/>
        </w:rPr>
        <w:t>January 20</w:t>
      </w:r>
      <w:r w:rsidR="008C49C4" w:rsidRPr="0005632C">
        <w:rPr>
          <w:rFonts w:ascii="Times New Roman" w:hAnsi="Times New Roman" w:cs="Times New Roman"/>
          <w:b/>
          <w:bCs/>
          <w:sz w:val="24"/>
          <w:szCs w:val="24"/>
        </w:rPr>
        <w:t>, 2019</w:t>
      </w:r>
      <w:r w:rsidR="008C49C4" w:rsidRPr="008C49C4">
        <w:rPr>
          <w:rFonts w:ascii="Times New Roman" w:hAnsi="Times New Roman" w:cs="Times New Roman"/>
          <w:bCs/>
          <w:sz w:val="24"/>
          <w:szCs w:val="24"/>
        </w:rPr>
        <w:t>. Late or unresponsive applications will not be considered.</w:t>
      </w:r>
    </w:p>
    <w:p w14:paraId="73E5682D" w14:textId="77777777" w:rsidR="008C49C4" w:rsidRDefault="008C49C4" w:rsidP="008C49C4">
      <w:pPr>
        <w:pStyle w:val="a3"/>
        <w:ind w:left="0"/>
        <w:jc w:val="both"/>
        <w:rPr>
          <w:rFonts w:ascii="Times New Roman" w:hAnsi="Times New Roman" w:cs="Times New Roman"/>
          <w:bCs/>
          <w:sz w:val="24"/>
          <w:szCs w:val="24"/>
        </w:rPr>
      </w:pPr>
    </w:p>
    <w:p w14:paraId="027C94C5" w14:textId="77777777" w:rsidR="004136FA" w:rsidRPr="008C49C4" w:rsidRDefault="004136FA" w:rsidP="004136FA">
      <w:pPr>
        <w:pStyle w:val="a7"/>
        <w:spacing w:before="0" w:beforeAutospacing="0" w:after="0" w:afterAutospacing="0"/>
        <w:jc w:val="both"/>
        <w:rPr>
          <w:rFonts w:ascii="Arial" w:hAnsi="Arial" w:cs="Arial"/>
          <w:b/>
          <w:bCs/>
          <w:szCs w:val="24"/>
        </w:rPr>
      </w:pPr>
      <w:r w:rsidRPr="00F831F6">
        <w:rPr>
          <w:bCs/>
          <w:szCs w:val="24"/>
        </w:rPr>
        <w:t xml:space="preserve">Please submit </w:t>
      </w:r>
      <w:r w:rsidRPr="00F831F6">
        <w:rPr>
          <w:b/>
          <w:bCs/>
          <w:szCs w:val="24"/>
        </w:rPr>
        <w:t>all questions concerning this RFA</w:t>
      </w:r>
      <w:r w:rsidRPr="00F831F6">
        <w:rPr>
          <w:bCs/>
          <w:szCs w:val="24"/>
        </w:rPr>
        <w:t xml:space="preserve"> to the </w:t>
      </w:r>
      <w:r w:rsidRPr="00F831F6">
        <w:rPr>
          <w:szCs w:val="24"/>
        </w:rPr>
        <w:t>e-mail</w:t>
      </w:r>
      <w:r w:rsidRPr="00F831F6">
        <w:rPr>
          <w:bCs/>
          <w:szCs w:val="24"/>
        </w:rPr>
        <w:t xml:space="preserve">: </w:t>
      </w:r>
      <w:hyperlink r:id="rId8" w:history="1">
        <w:r w:rsidRPr="00F831F6">
          <w:rPr>
            <w:rStyle w:val="a6"/>
          </w:rPr>
          <w:t>moldovaprogram@gmail.com</w:t>
        </w:r>
      </w:hyperlink>
      <w:r w:rsidRPr="00F831F6">
        <w:rPr>
          <w:bCs/>
          <w:szCs w:val="24"/>
        </w:rPr>
        <w:t xml:space="preserve"> by December 22, 2019. Questions could be formulated in Romanian, Russian or English. Answers will be sent via email to applicants by December 30, 2019. </w:t>
      </w:r>
      <w:r w:rsidRPr="00F831F6">
        <w:rPr>
          <w:szCs w:val="24"/>
        </w:rPr>
        <w:t xml:space="preserve">ATJ/MDPI </w:t>
      </w:r>
      <w:r w:rsidRPr="00F831F6">
        <w:rPr>
          <w:bCs/>
          <w:szCs w:val="24"/>
        </w:rPr>
        <w:t>will assist applicants in understanding the application process at the request of applicants.</w:t>
      </w:r>
      <w:r w:rsidRPr="008C49C4">
        <w:rPr>
          <w:bCs/>
          <w:szCs w:val="24"/>
        </w:rPr>
        <w:t xml:space="preserve"> </w:t>
      </w:r>
    </w:p>
    <w:p w14:paraId="516083E3" w14:textId="77777777" w:rsidR="008C49C4" w:rsidRPr="008C49C4" w:rsidRDefault="008C49C4" w:rsidP="008C49C4">
      <w:pPr>
        <w:pStyle w:val="a3"/>
        <w:ind w:left="0"/>
        <w:jc w:val="both"/>
        <w:rPr>
          <w:rFonts w:ascii="Times New Roman" w:hAnsi="Times New Roman" w:cs="Times New Roman"/>
          <w:bCs/>
          <w:sz w:val="24"/>
          <w:szCs w:val="24"/>
        </w:rPr>
      </w:pPr>
    </w:p>
    <w:p w14:paraId="7EB07BF8" w14:textId="77777777" w:rsidR="00F11ABD" w:rsidRPr="00956F3C" w:rsidRDefault="00F11ABD" w:rsidP="00714CAF">
      <w:pPr>
        <w:jc w:val="both"/>
        <w:rPr>
          <w:rFonts w:ascii="Times New Roman" w:hAnsi="Times New Roman" w:cs="Times New Roman"/>
          <w:b/>
          <w:i/>
          <w:sz w:val="24"/>
          <w:szCs w:val="24"/>
          <w:lang w:val="en-US"/>
        </w:rPr>
      </w:pPr>
      <w:r w:rsidRPr="00956F3C">
        <w:rPr>
          <w:rFonts w:ascii="Times New Roman" w:hAnsi="Times New Roman" w:cs="Times New Roman"/>
          <w:b/>
          <w:i/>
          <w:sz w:val="24"/>
          <w:szCs w:val="24"/>
          <w:lang w:val="en-US"/>
        </w:rPr>
        <w:t xml:space="preserve">The issuance of this Request for Application does not commit ATJ/MDPI to make an award to any prospective grantee responding to this solicitation. Prospective grantees will not be reimbursed for costs incurred in the preparation and submission of an application. ATJ/MDPI reserves the right to reject any and all applications, or to make an award without further discussion or negotiations. </w:t>
      </w:r>
    </w:p>
    <w:p w14:paraId="5390D77F" w14:textId="77777777" w:rsidR="007743AC" w:rsidRPr="000019F6" w:rsidRDefault="00714CAF" w:rsidP="000019F6">
      <w:pPr>
        <w:pStyle w:val="a7"/>
        <w:numPr>
          <w:ilvl w:val="0"/>
          <w:numId w:val="14"/>
        </w:numPr>
        <w:spacing w:before="0" w:beforeAutospacing="0" w:after="0" w:afterAutospacing="0"/>
        <w:jc w:val="both"/>
        <w:outlineLvl w:val="1"/>
        <w:rPr>
          <w:b/>
          <w:sz w:val="22"/>
          <w:szCs w:val="22"/>
        </w:rPr>
      </w:pPr>
      <w:r w:rsidRPr="000019F6">
        <w:rPr>
          <w:b/>
          <w:sz w:val="22"/>
          <w:szCs w:val="22"/>
        </w:rPr>
        <w:t xml:space="preserve">Merit </w:t>
      </w:r>
      <w:r w:rsidRPr="000019F6">
        <w:rPr>
          <w:b/>
          <w:szCs w:val="24"/>
        </w:rPr>
        <w:t>review criteria</w:t>
      </w:r>
    </w:p>
    <w:p w14:paraId="76A80D75" w14:textId="77777777" w:rsidR="00214C2A" w:rsidRDefault="001B3863" w:rsidP="007743AC">
      <w:pPr>
        <w:pStyle w:val="a7"/>
        <w:spacing w:before="0" w:beforeAutospacing="0" w:after="0" w:afterAutospacing="0"/>
        <w:jc w:val="both"/>
        <w:rPr>
          <w:szCs w:val="24"/>
        </w:rPr>
      </w:pPr>
      <w:r w:rsidRPr="00AE2CD3">
        <w:rPr>
          <w:szCs w:val="24"/>
        </w:rPr>
        <w:t>An internal review panel comprised of the ATJ technical implementation staff will review all applications</w:t>
      </w:r>
      <w:r w:rsidR="00B608E0">
        <w:rPr>
          <w:szCs w:val="24"/>
        </w:rPr>
        <w:t xml:space="preserve"> and clarify all issues</w:t>
      </w:r>
      <w:r>
        <w:rPr>
          <w:szCs w:val="24"/>
        </w:rPr>
        <w:t xml:space="preserve">. </w:t>
      </w:r>
      <w:r w:rsidR="00B608E0">
        <w:rPr>
          <w:szCs w:val="24"/>
        </w:rPr>
        <w:t xml:space="preserve">A Selection Commission will further </w:t>
      </w:r>
      <w:r w:rsidR="00AE2CD3" w:rsidRPr="00AE2CD3">
        <w:rPr>
          <w:szCs w:val="24"/>
        </w:rPr>
        <w:t>evaluate</w:t>
      </w:r>
      <w:r w:rsidR="00B608E0">
        <w:rPr>
          <w:szCs w:val="24"/>
        </w:rPr>
        <w:t xml:space="preserve"> all applications</w:t>
      </w:r>
      <w:r w:rsidR="00AE2CD3" w:rsidRPr="00AE2CD3">
        <w:rPr>
          <w:szCs w:val="24"/>
        </w:rPr>
        <w:t xml:space="preserve"> against the criteria below.</w:t>
      </w:r>
    </w:p>
    <w:p w14:paraId="2819380B" w14:textId="77777777" w:rsidR="004A2A13" w:rsidRDefault="004A2A13" w:rsidP="007743AC">
      <w:pPr>
        <w:pStyle w:val="a7"/>
        <w:spacing w:before="0" w:beforeAutospacing="0" w:after="0" w:afterAutospacing="0"/>
        <w:jc w:val="both"/>
        <w:rPr>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8"/>
        <w:gridCol w:w="1548"/>
      </w:tblGrid>
      <w:tr w:rsidR="004A2A13" w:rsidRPr="004A2A13" w14:paraId="74C128D4" w14:textId="77777777" w:rsidTr="00E03A82">
        <w:trPr>
          <w:trHeight w:val="20"/>
        </w:trPr>
        <w:tc>
          <w:tcPr>
            <w:tcW w:w="9576" w:type="dxa"/>
            <w:gridSpan w:val="2"/>
            <w:shd w:val="clear" w:color="auto" w:fill="8496B0" w:themeFill="text2" w:themeFillTint="99"/>
          </w:tcPr>
          <w:p w14:paraId="6A87BF42" w14:textId="77777777" w:rsidR="004A2A13" w:rsidRPr="004A2A13" w:rsidRDefault="004A2A13" w:rsidP="004A2A13">
            <w:pPr>
              <w:spacing w:before="60" w:after="60" w:line="240" w:lineRule="auto"/>
              <w:jc w:val="center"/>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b/>
                <w:color w:val="000000"/>
                <w:sz w:val="24"/>
                <w:szCs w:val="24"/>
                <w:lang w:val="en-US"/>
              </w:rPr>
              <w:t>Grant Proposal Scoring</w:t>
            </w:r>
          </w:p>
        </w:tc>
      </w:tr>
      <w:tr w:rsidR="004A2A13" w:rsidRPr="004A2A13" w14:paraId="38C18D40" w14:textId="77777777" w:rsidTr="00AB5E9C">
        <w:trPr>
          <w:trHeight w:val="20"/>
        </w:trPr>
        <w:tc>
          <w:tcPr>
            <w:tcW w:w="8028" w:type="dxa"/>
            <w:shd w:val="clear" w:color="auto" w:fill="D5DCE4" w:themeFill="text2" w:themeFillTint="33"/>
          </w:tcPr>
          <w:p w14:paraId="314855C3" w14:textId="77777777" w:rsidR="004A2A13" w:rsidRPr="004A2A13" w:rsidRDefault="004A2A13" w:rsidP="004A2A13">
            <w:pPr>
              <w:spacing w:before="60" w:after="6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b/>
                <w:color w:val="000000"/>
                <w:sz w:val="24"/>
                <w:szCs w:val="24"/>
                <w:lang w:val="en-US"/>
              </w:rPr>
              <w:t>Strategic Approach (30 points total)</w:t>
            </w:r>
          </w:p>
        </w:tc>
        <w:tc>
          <w:tcPr>
            <w:tcW w:w="1548" w:type="dxa"/>
            <w:shd w:val="clear" w:color="auto" w:fill="D5DCE4" w:themeFill="text2" w:themeFillTint="33"/>
          </w:tcPr>
          <w:p w14:paraId="3F0EE059" w14:textId="77777777" w:rsidR="004A2A13" w:rsidRPr="004A2A13" w:rsidRDefault="004A2A13" w:rsidP="004A2A13">
            <w:pPr>
              <w:spacing w:before="60" w:after="60" w:line="240" w:lineRule="auto"/>
              <w:rPr>
                <w:rFonts w:ascii="Times New Roman" w:eastAsia="Cabin" w:hAnsi="Times New Roman" w:cs="Times New Roman"/>
                <w:color w:val="000000"/>
                <w:sz w:val="24"/>
                <w:szCs w:val="24"/>
                <w:lang w:val="en-US"/>
              </w:rPr>
            </w:pPr>
          </w:p>
        </w:tc>
      </w:tr>
      <w:tr w:rsidR="004A2A13" w:rsidRPr="00F831F6" w14:paraId="0E3B34B4" w14:textId="77777777" w:rsidTr="00E03A82">
        <w:trPr>
          <w:trHeight w:val="20"/>
        </w:trPr>
        <w:tc>
          <w:tcPr>
            <w:tcW w:w="8028" w:type="dxa"/>
          </w:tcPr>
          <w:p w14:paraId="74549EB2"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lastRenderedPageBreak/>
              <w:t>1. Relevance to ATJ project objectives (10 points)</w:t>
            </w:r>
          </w:p>
        </w:tc>
        <w:tc>
          <w:tcPr>
            <w:tcW w:w="1548" w:type="dxa"/>
          </w:tcPr>
          <w:p w14:paraId="6D5919AF"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4A2A13" w14:paraId="276FA0D1" w14:textId="77777777" w:rsidTr="00E03A82">
        <w:trPr>
          <w:trHeight w:val="20"/>
        </w:trPr>
        <w:tc>
          <w:tcPr>
            <w:tcW w:w="8028" w:type="dxa"/>
          </w:tcPr>
          <w:p w14:paraId="1061A70C"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2. Sustainability of activities (10 points)</w:t>
            </w:r>
          </w:p>
        </w:tc>
        <w:tc>
          <w:tcPr>
            <w:tcW w:w="1548" w:type="dxa"/>
          </w:tcPr>
          <w:p w14:paraId="0D52400B"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F831F6" w14:paraId="393376D6" w14:textId="77777777" w:rsidTr="00E03A82">
        <w:trPr>
          <w:trHeight w:val="20"/>
        </w:trPr>
        <w:tc>
          <w:tcPr>
            <w:tcW w:w="8028" w:type="dxa"/>
          </w:tcPr>
          <w:p w14:paraId="00793BF6"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3. Anticipated impact on beneficiaries/public (10 points)</w:t>
            </w:r>
          </w:p>
        </w:tc>
        <w:tc>
          <w:tcPr>
            <w:tcW w:w="1548" w:type="dxa"/>
          </w:tcPr>
          <w:p w14:paraId="45FDEB2A"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4A2A13" w14:paraId="604F2D78" w14:textId="77777777" w:rsidTr="00AB5E9C">
        <w:trPr>
          <w:trHeight w:val="20"/>
        </w:trPr>
        <w:tc>
          <w:tcPr>
            <w:tcW w:w="8028" w:type="dxa"/>
            <w:shd w:val="clear" w:color="auto" w:fill="D5DCE4" w:themeFill="text2" w:themeFillTint="33"/>
          </w:tcPr>
          <w:p w14:paraId="0662C71D" w14:textId="77777777" w:rsidR="004A2A13" w:rsidRPr="004A2A13" w:rsidRDefault="00C879E2" w:rsidP="004A2A13">
            <w:pPr>
              <w:spacing w:before="60" w:after="60" w:line="240" w:lineRule="auto"/>
              <w:rPr>
                <w:rFonts w:ascii="Times New Roman" w:eastAsia="Cabi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Technical Approach (3</w:t>
            </w:r>
            <w:r w:rsidR="004A2A13" w:rsidRPr="004A2A13">
              <w:rPr>
                <w:rFonts w:ascii="Times New Roman" w:eastAsia="Times New Roman" w:hAnsi="Times New Roman" w:cs="Times New Roman"/>
                <w:b/>
                <w:color w:val="000000"/>
                <w:sz w:val="24"/>
                <w:szCs w:val="24"/>
                <w:lang w:val="en-US"/>
              </w:rPr>
              <w:t>0 points total)</w:t>
            </w:r>
          </w:p>
        </w:tc>
        <w:tc>
          <w:tcPr>
            <w:tcW w:w="1548" w:type="dxa"/>
            <w:shd w:val="clear" w:color="auto" w:fill="D5DCE4" w:themeFill="text2" w:themeFillTint="33"/>
          </w:tcPr>
          <w:p w14:paraId="167D4F12" w14:textId="77777777" w:rsidR="004A2A13" w:rsidRPr="004A2A13" w:rsidRDefault="004A2A13" w:rsidP="004A2A13">
            <w:pPr>
              <w:spacing w:before="60" w:after="60" w:line="240" w:lineRule="auto"/>
              <w:rPr>
                <w:rFonts w:ascii="Times New Roman" w:eastAsia="Cabin" w:hAnsi="Times New Roman" w:cs="Times New Roman"/>
                <w:color w:val="000000"/>
                <w:sz w:val="24"/>
                <w:szCs w:val="24"/>
                <w:lang w:val="en-US"/>
              </w:rPr>
            </w:pPr>
          </w:p>
        </w:tc>
      </w:tr>
      <w:tr w:rsidR="004A2A13" w:rsidRPr="004A2A13" w14:paraId="55F16008" w14:textId="77777777" w:rsidTr="00E03A82">
        <w:trPr>
          <w:trHeight w:val="20"/>
        </w:trPr>
        <w:tc>
          <w:tcPr>
            <w:tcW w:w="8028" w:type="dxa"/>
          </w:tcPr>
          <w:p w14:paraId="58903CD1"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1. Goals clearly identified (10 points)</w:t>
            </w:r>
          </w:p>
        </w:tc>
        <w:tc>
          <w:tcPr>
            <w:tcW w:w="1548" w:type="dxa"/>
          </w:tcPr>
          <w:p w14:paraId="307A112B"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4A2A13" w14:paraId="4814A3CE" w14:textId="77777777" w:rsidTr="00E03A82">
        <w:trPr>
          <w:trHeight w:val="20"/>
        </w:trPr>
        <w:tc>
          <w:tcPr>
            <w:tcW w:w="8028" w:type="dxa"/>
          </w:tcPr>
          <w:p w14:paraId="27FE02B3"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2. Innovative approach (10 points)</w:t>
            </w:r>
          </w:p>
        </w:tc>
        <w:tc>
          <w:tcPr>
            <w:tcW w:w="1548" w:type="dxa"/>
          </w:tcPr>
          <w:p w14:paraId="56BA672A"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F831F6" w14:paraId="2328F96B" w14:textId="77777777" w:rsidTr="00E03A82">
        <w:trPr>
          <w:trHeight w:val="20"/>
        </w:trPr>
        <w:tc>
          <w:tcPr>
            <w:tcW w:w="8028" w:type="dxa"/>
          </w:tcPr>
          <w:p w14:paraId="5ADCDEBD" w14:textId="77777777" w:rsidR="004A2A13" w:rsidRPr="004A2A13" w:rsidRDefault="00C879E2"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3. Knowledge of issues to be addressed (10 points)</w:t>
            </w:r>
          </w:p>
        </w:tc>
        <w:tc>
          <w:tcPr>
            <w:tcW w:w="1548" w:type="dxa"/>
          </w:tcPr>
          <w:p w14:paraId="6659EEBF"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4A2A13" w14:paraId="2637D363" w14:textId="77777777" w:rsidTr="00AB5E9C">
        <w:trPr>
          <w:trHeight w:val="20"/>
        </w:trPr>
        <w:tc>
          <w:tcPr>
            <w:tcW w:w="8028" w:type="dxa"/>
            <w:shd w:val="clear" w:color="auto" w:fill="D5DCE4" w:themeFill="text2" w:themeFillTint="33"/>
          </w:tcPr>
          <w:p w14:paraId="75F54427" w14:textId="77777777" w:rsidR="004A2A13" w:rsidRPr="004A2A13" w:rsidRDefault="004A2A13" w:rsidP="004A2A13">
            <w:pPr>
              <w:spacing w:before="60" w:after="6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b/>
                <w:color w:val="000000"/>
                <w:sz w:val="24"/>
                <w:szCs w:val="24"/>
                <w:lang w:val="en-US"/>
              </w:rPr>
              <w:t>Organizational Capacity (20 points total)</w:t>
            </w:r>
          </w:p>
        </w:tc>
        <w:tc>
          <w:tcPr>
            <w:tcW w:w="1548" w:type="dxa"/>
            <w:shd w:val="clear" w:color="auto" w:fill="D5DCE4" w:themeFill="text2" w:themeFillTint="33"/>
          </w:tcPr>
          <w:p w14:paraId="5D44748B" w14:textId="77777777" w:rsidR="004A2A13" w:rsidRPr="004A2A13" w:rsidRDefault="004A2A13" w:rsidP="004A2A13">
            <w:pPr>
              <w:spacing w:before="60" w:after="60" w:line="240" w:lineRule="auto"/>
              <w:rPr>
                <w:rFonts w:ascii="Times New Roman" w:eastAsia="Cabin" w:hAnsi="Times New Roman" w:cs="Times New Roman"/>
                <w:color w:val="000000"/>
                <w:sz w:val="24"/>
                <w:szCs w:val="24"/>
                <w:lang w:val="en-US"/>
              </w:rPr>
            </w:pPr>
          </w:p>
        </w:tc>
      </w:tr>
      <w:tr w:rsidR="004A2A13" w:rsidRPr="00F831F6" w14:paraId="44A5EA1E" w14:textId="77777777" w:rsidTr="00E03A82">
        <w:trPr>
          <w:trHeight w:val="20"/>
        </w:trPr>
        <w:tc>
          <w:tcPr>
            <w:tcW w:w="8028" w:type="dxa"/>
          </w:tcPr>
          <w:p w14:paraId="46B53D1A"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1. Past performance in similar projects (5 points)</w:t>
            </w:r>
          </w:p>
        </w:tc>
        <w:tc>
          <w:tcPr>
            <w:tcW w:w="1548" w:type="dxa"/>
          </w:tcPr>
          <w:p w14:paraId="31F5FADE"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4A2A13" w14:paraId="4BFCF4CE" w14:textId="77777777" w:rsidTr="00E03A82">
        <w:trPr>
          <w:trHeight w:val="20"/>
        </w:trPr>
        <w:tc>
          <w:tcPr>
            <w:tcW w:w="8028" w:type="dxa"/>
          </w:tcPr>
          <w:p w14:paraId="2C136814"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2. Staff/expert skills (5 points)</w:t>
            </w:r>
          </w:p>
        </w:tc>
        <w:tc>
          <w:tcPr>
            <w:tcW w:w="1548" w:type="dxa"/>
          </w:tcPr>
          <w:p w14:paraId="7F8C7F4F"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4A2A13" w14:paraId="50C0B137" w14:textId="77777777" w:rsidTr="00E03A82">
        <w:trPr>
          <w:trHeight w:val="20"/>
        </w:trPr>
        <w:tc>
          <w:tcPr>
            <w:tcW w:w="8028" w:type="dxa"/>
          </w:tcPr>
          <w:p w14:paraId="42486D76"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3. Financial capacity/systems (5 points)</w:t>
            </w:r>
          </w:p>
        </w:tc>
        <w:tc>
          <w:tcPr>
            <w:tcW w:w="1548" w:type="dxa"/>
          </w:tcPr>
          <w:p w14:paraId="6F9C0D8C"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F831F6" w14:paraId="10BFC21A" w14:textId="77777777" w:rsidTr="00E03A82">
        <w:trPr>
          <w:trHeight w:val="20"/>
        </w:trPr>
        <w:tc>
          <w:tcPr>
            <w:tcW w:w="8028" w:type="dxa"/>
          </w:tcPr>
          <w:p w14:paraId="0B5B607A"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color w:val="000000"/>
                <w:sz w:val="24"/>
                <w:szCs w:val="24"/>
                <w:lang w:val="en-US"/>
              </w:rPr>
              <w:t>4. Experience in geographic region (5 points)</w:t>
            </w:r>
          </w:p>
        </w:tc>
        <w:tc>
          <w:tcPr>
            <w:tcW w:w="1548" w:type="dxa"/>
          </w:tcPr>
          <w:p w14:paraId="4B90E576" w14:textId="77777777" w:rsidR="004A2A13" w:rsidRPr="004A2A13" w:rsidRDefault="004A2A13" w:rsidP="004A2A13">
            <w:pPr>
              <w:spacing w:before="120" w:after="120" w:line="240" w:lineRule="auto"/>
              <w:rPr>
                <w:rFonts w:ascii="Times New Roman" w:eastAsia="Cabin" w:hAnsi="Times New Roman" w:cs="Times New Roman"/>
                <w:color w:val="000000"/>
                <w:sz w:val="24"/>
                <w:szCs w:val="24"/>
                <w:lang w:val="en-US"/>
              </w:rPr>
            </w:pPr>
          </w:p>
        </w:tc>
      </w:tr>
      <w:tr w:rsidR="004A2A13" w:rsidRPr="004A2A13" w14:paraId="70935AD8" w14:textId="77777777" w:rsidTr="00E03A82">
        <w:trPr>
          <w:trHeight w:val="20"/>
        </w:trPr>
        <w:tc>
          <w:tcPr>
            <w:tcW w:w="8028" w:type="dxa"/>
          </w:tcPr>
          <w:p w14:paraId="278617F1" w14:textId="77777777" w:rsidR="004A2A13" w:rsidRPr="004A2A13" w:rsidRDefault="004A2A13" w:rsidP="004A2A13">
            <w:pPr>
              <w:spacing w:before="120" w:after="120" w:line="240" w:lineRule="auto"/>
              <w:jc w:val="center"/>
              <w:rPr>
                <w:rFonts w:ascii="Times New Roman" w:eastAsia="Cabin" w:hAnsi="Times New Roman" w:cs="Times New Roman"/>
                <w:color w:val="000000"/>
                <w:sz w:val="24"/>
                <w:szCs w:val="24"/>
                <w:lang w:val="en-US"/>
              </w:rPr>
            </w:pPr>
            <w:r w:rsidRPr="004A2A13">
              <w:rPr>
                <w:rFonts w:ascii="Times New Roman" w:eastAsia="Times New Roman" w:hAnsi="Times New Roman" w:cs="Times New Roman"/>
                <w:b/>
                <w:color w:val="000000"/>
                <w:sz w:val="24"/>
                <w:szCs w:val="24"/>
                <w:lang w:val="en-US"/>
              </w:rPr>
              <w:t>SCORE TOTAL</w:t>
            </w:r>
            <w:r w:rsidR="00071AC6">
              <w:rPr>
                <w:rFonts w:ascii="Times New Roman" w:eastAsia="Times New Roman" w:hAnsi="Times New Roman" w:cs="Times New Roman"/>
                <w:b/>
                <w:color w:val="000000"/>
                <w:sz w:val="24"/>
                <w:szCs w:val="24"/>
                <w:lang w:val="en-US"/>
              </w:rPr>
              <w:t xml:space="preserve"> (80 points total)</w:t>
            </w:r>
          </w:p>
        </w:tc>
        <w:tc>
          <w:tcPr>
            <w:tcW w:w="1548" w:type="dxa"/>
          </w:tcPr>
          <w:p w14:paraId="5E5150BD" w14:textId="77777777" w:rsidR="004A2A13" w:rsidRPr="004A2A13" w:rsidRDefault="004A2A13" w:rsidP="004A2A13">
            <w:pPr>
              <w:spacing w:after="0" w:line="240" w:lineRule="auto"/>
              <w:rPr>
                <w:rFonts w:ascii="Times New Roman" w:eastAsia="Cabin" w:hAnsi="Times New Roman" w:cs="Times New Roman"/>
                <w:color w:val="000000"/>
                <w:sz w:val="24"/>
                <w:szCs w:val="24"/>
                <w:lang w:val="en-US"/>
              </w:rPr>
            </w:pPr>
          </w:p>
        </w:tc>
      </w:tr>
    </w:tbl>
    <w:p w14:paraId="6010F7CB" w14:textId="77777777" w:rsidR="004A2A13" w:rsidRDefault="004A2A13" w:rsidP="007743AC">
      <w:pPr>
        <w:pStyle w:val="a7"/>
        <w:spacing w:before="0" w:beforeAutospacing="0" w:after="0" w:afterAutospacing="0"/>
        <w:jc w:val="both"/>
        <w:rPr>
          <w:szCs w:val="24"/>
        </w:rPr>
      </w:pPr>
    </w:p>
    <w:p w14:paraId="05FF132C" w14:textId="77777777" w:rsidR="000019F6" w:rsidRPr="00FC2DE7" w:rsidRDefault="00951C73" w:rsidP="00951C73">
      <w:pPr>
        <w:pStyle w:val="1"/>
        <w:rPr>
          <w:rFonts w:ascii="Times New Roman" w:hAnsi="Times New Roman" w:cs="Times New Roman"/>
          <w:sz w:val="24"/>
          <w:szCs w:val="24"/>
          <w:lang w:val="en-US"/>
        </w:rPr>
      </w:pPr>
      <w:r>
        <w:rPr>
          <w:rFonts w:ascii="Times New Roman" w:hAnsi="Times New Roman" w:cs="Times New Roman"/>
          <w:sz w:val="24"/>
          <w:szCs w:val="24"/>
          <w:lang w:val="en-US"/>
        </w:rPr>
        <w:t>SECTION III: REPORTING AND MONITORING REQUIREMENTS</w:t>
      </w:r>
    </w:p>
    <w:p w14:paraId="258F2C18" w14:textId="77777777" w:rsidR="00951C73" w:rsidRPr="00951C73" w:rsidRDefault="00951C73" w:rsidP="00951C73">
      <w:pPr>
        <w:pStyle w:val="a3"/>
        <w:numPr>
          <w:ilvl w:val="0"/>
          <w:numId w:val="1"/>
        </w:numPr>
        <w:spacing w:after="120"/>
        <w:jc w:val="both"/>
        <w:outlineLvl w:val="1"/>
        <w:rPr>
          <w:rFonts w:ascii="Times New Roman" w:hAnsi="Times New Roman" w:cs="Times New Roman"/>
          <w:b/>
          <w:sz w:val="24"/>
          <w:szCs w:val="24"/>
        </w:rPr>
      </w:pPr>
      <w:r w:rsidRPr="00951C73">
        <w:rPr>
          <w:rFonts w:ascii="Times New Roman" w:hAnsi="Times New Roman" w:cs="Times New Roman"/>
          <w:b/>
          <w:sz w:val="24"/>
          <w:szCs w:val="24"/>
        </w:rPr>
        <w:t>Reporting requirements</w:t>
      </w:r>
    </w:p>
    <w:p w14:paraId="009B5589" w14:textId="77777777" w:rsidR="00A66960" w:rsidRDefault="009C30FB" w:rsidP="00EB7B50">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FAA type of grant</w:t>
      </w:r>
      <w:r w:rsidR="0048714D">
        <w:rPr>
          <w:rFonts w:ascii="Times New Roman" w:hAnsi="Times New Roman" w:cs="Times New Roman"/>
          <w:sz w:val="24"/>
          <w:szCs w:val="24"/>
          <w:lang w:val="en-US"/>
        </w:rPr>
        <w:t xml:space="preserve"> </w:t>
      </w:r>
      <w:r w:rsidR="00701CCC">
        <w:rPr>
          <w:rFonts w:ascii="Times New Roman" w:hAnsi="Times New Roman" w:cs="Times New Roman"/>
          <w:sz w:val="24"/>
          <w:szCs w:val="24"/>
          <w:lang w:val="en-US"/>
        </w:rPr>
        <w:t xml:space="preserve">is based on </w:t>
      </w:r>
      <w:r w:rsidR="00701CCC" w:rsidRPr="00701CCC">
        <w:rPr>
          <w:rFonts w:ascii="Times New Roman" w:hAnsi="Times New Roman" w:cs="Times New Roman"/>
          <w:sz w:val="24"/>
          <w:szCs w:val="24"/>
          <w:lang w:val="en-US"/>
        </w:rPr>
        <w:t>milestone</w:t>
      </w:r>
      <w:r w:rsidR="00701CCC">
        <w:rPr>
          <w:rFonts w:ascii="Times New Roman" w:hAnsi="Times New Roman" w:cs="Times New Roman"/>
          <w:sz w:val="24"/>
          <w:szCs w:val="24"/>
          <w:lang w:val="en-US"/>
        </w:rPr>
        <w:t xml:space="preserve">s </w:t>
      </w:r>
      <w:r w:rsidR="00067FB8">
        <w:rPr>
          <w:rFonts w:ascii="Times New Roman" w:hAnsi="Times New Roman" w:cs="Times New Roman"/>
          <w:sz w:val="24"/>
          <w:szCs w:val="24"/>
          <w:lang w:val="en-US"/>
        </w:rPr>
        <w:t>that</w:t>
      </w:r>
      <w:r w:rsidR="00701CCC" w:rsidRPr="00701CCC">
        <w:rPr>
          <w:rFonts w:ascii="Times New Roman" w:hAnsi="Times New Roman" w:cs="Times New Roman"/>
          <w:sz w:val="24"/>
          <w:szCs w:val="24"/>
          <w:lang w:val="en-US"/>
        </w:rPr>
        <w:t xml:space="preserve"> mark the completion of a product, task, or deliverable that can be easily verified</w:t>
      </w:r>
      <w:r w:rsidR="00067FB8">
        <w:rPr>
          <w:rFonts w:ascii="Times New Roman" w:hAnsi="Times New Roman" w:cs="Times New Roman"/>
          <w:sz w:val="24"/>
          <w:szCs w:val="24"/>
          <w:lang w:val="en-US"/>
        </w:rPr>
        <w:t xml:space="preserve">. </w:t>
      </w:r>
      <w:r w:rsidR="00A66960">
        <w:rPr>
          <w:rFonts w:ascii="Times New Roman" w:hAnsi="Times New Roman" w:cs="Times New Roman"/>
          <w:sz w:val="24"/>
          <w:szCs w:val="24"/>
          <w:lang w:val="en-US"/>
        </w:rPr>
        <w:t>Thus, depending on the project, the grantee will develop appropriate milestones and deliverables, to be reported according to the schedule.</w:t>
      </w:r>
    </w:p>
    <w:p w14:paraId="622D20D0" w14:textId="7970EA45" w:rsidR="00612C4E" w:rsidRPr="009C30FB" w:rsidRDefault="00457F54" w:rsidP="00612C4E">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milestone table (</w:t>
      </w:r>
      <w:r w:rsidRPr="00067FB8">
        <w:rPr>
          <w:rFonts w:ascii="Times New Roman" w:hAnsi="Times New Roman" w:cs="Times New Roman"/>
          <w:i/>
          <w:sz w:val="24"/>
          <w:szCs w:val="24"/>
          <w:lang w:val="en-US"/>
        </w:rPr>
        <w:t>please see the Annex 1: Project Milestones and Deliverables, Section IIIb</w:t>
      </w:r>
      <w:r>
        <w:rPr>
          <w:rFonts w:ascii="Times New Roman" w:hAnsi="Times New Roman" w:cs="Times New Roman"/>
          <w:sz w:val="24"/>
          <w:szCs w:val="24"/>
          <w:lang w:val="en-US"/>
        </w:rPr>
        <w:t>) should include as a first milestone the development of an action plan</w:t>
      </w:r>
      <w:r w:rsidR="004F6E8C">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4F6E8C">
        <w:rPr>
          <w:rFonts w:ascii="Times New Roman" w:hAnsi="Times New Roman" w:cs="Times New Roman"/>
          <w:sz w:val="24"/>
          <w:szCs w:val="24"/>
          <w:lang w:val="en-US"/>
        </w:rPr>
        <w:t xml:space="preserve">for the last milestone, </w:t>
      </w:r>
      <w:r>
        <w:rPr>
          <w:rFonts w:ascii="Times New Roman" w:hAnsi="Times New Roman" w:cs="Times New Roman"/>
          <w:sz w:val="24"/>
          <w:szCs w:val="24"/>
          <w:lang w:val="en-US"/>
        </w:rPr>
        <w:t xml:space="preserve">the development of a Final Narrative Report. </w:t>
      </w:r>
      <w:r w:rsidR="00612C4E">
        <w:rPr>
          <w:rFonts w:ascii="Times New Roman" w:hAnsi="Times New Roman" w:cs="Times New Roman"/>
          <w:sz w:val="24"/>
          <w:szCs w:val="24"/>
          <w:lang w:val="en-US"/>
        </w:rPr>
        <w:t>However, depending on the project</w:t>
      </w:r>
      <w:r w:rsidR="00973BDF">
        <w:rPr>
          <w:rFonts w:ascii="Times New Roman" w:hAnsi="Times New Roman" w:cs="Times New Roman"/>
          <w:sz w:val="24"/>
          <w:szCs w:val="24"/>
          <w:lang w:val="en-US"/>
        </w:rPr>
        <w:t>’s</w:t>
      </w:r>
      <w:r w:rsidR="00612C4E">
        <w:rPr>
          <w:rFonts w:ascii="Times New Roman" w:hAnsi="Times New Roman" w:cs="Times New Roman"/>
          <w:sz w:val="24"/>
          <w:szCs w:val="24"/>
          <w:lang w:val="en-US"/>
        </w:rPr>
        <w:t xml:space="preserve"> complexity, the grantee will include an Intermediate Narrative Report</w:t>
      </w:r>
      <w:r w:rsidR="004F10D1">
        <w:rPr>
          <w:rFonts w:ascii="Times New Roman" w:hAnsi="Times New Roman" w:cs="Times New Roman"/>
          <w:sz w:val="24"/>
          <w:szCs w:val="24"/>
          <w:lang w:val="en-US"/>
        </w:rPr>
        <w:t>.</w:t>
      </w:r>
    </w:p>
    <w:p w14:paraId="7850C6AB" w14:textId="77777777" w:rsidR="00457F54" w:rsidRDefault="00457F54" w:rsidP="00457F54">
      <w:pPr>
        <w:spacing w:after="0" w:line="240" w:lineRule="auto"/>
        <w:jc w:val="both"/>
        <w:rPr>
          <w:rFonts w:ascii="Times New Roman" w:hAnsi="Times New Roman" w:cs="Times New Roman"/>
          <w:sz w:val="24"/>
          <w:szCs w:val="24"/>
          <w:lang w:val="en-US"/>
        </w:rPr>
      </w:pPr>
    </w:p>
    <w:p w14:paraId="4DE28422" w14:textId="77777777" w:rsidR="00EB7B50" w:rsidRDefault="00612C4E" w:rsidP="00457F54">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Note: </w:t>
      </w:r>
      <w:r w:rsidR="00EB7B50" w:rsidRPr="00612C4E">
        <w:rPr>
          <w:rFonts w:ascii="Times New Roman" w:hAnsi="Times New Roman" w:cs="Times New Roman"/>
          <w:i/>
          <w:sz w:val="24"/>
          <w:szCs w:val="24"/>
          <w:lang w:val="en-US"/>
        </w:rPr>
        <w:t>An individual milestone payment will not necessarily reflect the costs incurred by the grantee for that milestone, but the combined total of the milestone payments must reflect the total costs expected to be incurred for performance of the grant. In other words, the total cost of the grant must be reasonable; however, such amount may not be exactly allocated to milestones as milestone amounts must be determined to provide liquidity throughout the life of implementation. Allocation of payments based on milestones should enable the grantee to move forward with the activity and help obtain assets needed for the next milestone.</w:t>
      </w:r>
    </w:p>
    <w:p w14:paraId="05F3E97E" w14:textId="77777777" w:rsidR="00612C4E" w:rsidRDefault="00612C4E" w:rsidP="00457F54">
      <w:pPr>
        <w:spacing w:after="0" w:line="240" w:lineRule="auto"/>
        <w:jc w:val="both"/>
        <w:rPr>
          <w:rFonts w:ascii="Times New Roman" w:hAnsi="Times New Roman" w:cs="Times New Roman"/>
          <w:i/>
          <w:sz w:val="24"/>
          <w:szCs w:val="24"/>
          <w:lang w:val="en-US"/>
        </w:rPr>
      </w:pPr>
    </w:p>
    <w:p w14:paraId="795131C7" w14:textId="77777777" w:rsidR="004F10D1" w:rsidRDefault="004F10D1" w:rsidP="004F10D1">
      <w:pPr>
        <w:pStyle w:val="a3"/>
        <w:numPr>
          <w:ilvl w:val="0"/>
          <w:numId w:val="1"/>
        </w:numPr>
        <w:jc w:val="both"/>
        <w:outlineLvl w:val="1"/>
        <w:rPr>
          <w:rFonts w:ascii="Times New Roman" w:hAnsi="Times New Roman" w:cs="Times New Roman"/>
          <w:b/>
          <w:sz w:val="24"/>
          <w:szCs w:val="24"/>
        </w:rPr>
      </w:pPr>
      <w:r w:rsidRPr="004F10D1">
        <w:rPr>
          <w:rFonts w:ascii="Times New Roman" w:hAnsi="Times New Roman" w:cs="Times New Roman"/>
          <w:b/>
          <w:sz w:val="24"/>
          <w:szCs w:val="24"/>
        </w:rPr>
        <w:t>Monitoring and Evaluation</w:t>
      </w:r>
    </w:p>
    <w:p w14:paraId="3AEFA989" w14:textId="3C69B177" w:rsidR="004F10D1" w:rsidRPr="001C7054" w:rsidRDefault="001C7054" w:rsidP="004F10D1">
      <w:pPr>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FAA type of grant does not require a monitoring and evaluation plan. It is required</w:t>
      </w:r>
      <w:r w:rsidR="00973BDF">
        <w:rPr>
          <w:rFonts w:ascii="Times New Roman" w:hAnsi="Times New Roman" w:cs="Times New Roman"/>
          <w:sz w:val="24"/>
          <w:szCs w:val="24"/>
          <w:lang w:val="en-US"/>
        </w:rPr>
        <w:t>,</w:t>
      </w:r>
      <w:r>
        <w:rPr>
          <w:rFonts w:ascii="Times New Roman" w:hAnsi="Times New Roman" w:cs="Times New Roman"/>
          <w:sz w:val="24"/>
          <w:szCs w:val="24"/>
          <w:lang w:val="en-US"/>
        </w:rPr>
        <w:t xml:space="preserve"> though</w:t>
      </w:r>
      <w:r w:rsidR="00973BDF">
        <w:rPr>
          <w:rFonts w:ascii="Times New Roman" w:hAnsi="Times New Roman" w:cs="Times New Roman"/>
          <w:sz w:val="24"/>
          <w:szCs w:val="24"/>
          <w:lang w:val="en-US"/>
        </w:rPr>
        <w:t>,</w:t>
      </w:r>
      <w:r>
        <w:rPr>
          <w:rFonts w:ascii="Times New Roman" w:hAnsi="Times New Roman" w:cs="Times New Roman"/>
          <w:sz w:val="24"/>
          <w:szCs w:val="24"/>
          <w:lang w:val="en-US"/>
        </w:rPr>
        <w:t xml:space="preserve"> that the grantee will set indicators </w:t>
      </w:r>
      <w:r w:rsidR="00E843D3">
        <w:rPr>
          <w:rFonts w:ascii="Times New Roman" w:hAnsi="Times New Roman" w:cs="Times New Roman"/>
          <w:sz w:val="24"/>
          <w:szCs w:val="24"/>
          <w:lang w:val="en-US"/>
        </w:rPr>
        <w:t xml:space="preserve">to be collected </w:t>
      </w:r>
      <w:r>
        <w:rPr>
          <w:rFonts w:ascii="Times New Roman" w:hAnsi="Times New Roman" w:cs="Times New Roman"/>
          <w:sz w:val="24"/>
          <w:szCs w:val="24"/>
          <w:lang w:val="en-US"/>
        </w:rPr>
        <w:t>for each activity</w:t>
      </w:r>
      <w:r w:rsidR="00E843D3">
        <w:rPr>
          <w:rFonts w:ascii="Times New Roman" w:hAnsi="Times New Roman" w:cs="Times New Roman"/>
          <w:sz w:val="24"/>
          <w:szCs w:val="24"/>
          <w:lang w:val="en-US"/>
        </w:rPr>
        <w:t xml:space="preserve"> and report on them when submitting Narrative reports.</w:t>
      </w:r>
    </w:p>
    <w:p w14:paraId="1747CB8E" w14:textId="77777777" w:rsidR="00C868C1" w:rsidRDefault="00C868C1" w:rsidP="004674E3">
      <w:pPr>
        <w:pStyle w:val="a3"/>
        <w:numPr>
          <w:ilvl w:val="0"/>
          <w:numId w:val="1"/>
        </w:numPr>
        <w:spacing w:after="120"/>
        <w:jc w:val="both"/>
        <w:outlineLvl w:val="1"/>
        <w:rPr>
          <w:rFonts w:ascii="Times New Roman" w:hAnsi="Times New Roman" w:cs="Times New Roman"/>
          <w:b/>
          <w:sz w:val="24"/>
          <w:szCs w:val="24"/>
        </w:rPr>
      </w:pPr>
      <w:r w:rsidRPr="004674E3">
        <w:rPr>
          <w:rFonts w:ascii="Times New Roman" w:hAnsi="Times New Roman" w:cs="Times New Roman"/>
          <w:b/>
          <w:sz w:val="24"/>
          <w:szCs w:val="24"/>
        </w:rPr>
        <w:t>Certifications r</w:t>
      </w:r>
      <w:r w:rsidR="004674E3">
        <w:rPr>
          <w:rFonts w:ascii="Times New Roman" w:hAnsi="Times New Roman" w:cs="Times New Roman"/>
          <w:b/>
          <w:sz w:val="24"/>
          <w:szCs w:val="24"/>
        </w:rPr>
        <w:t>equired of prospective grantees</w:t>
      </w:r>
    </w:p>
    <w:p w14:paraId="3858D7CF" w14:textId="15BE6B7E" w:rsidR="004674E3" w:rsidRPr="00F831F6" w:rsidRDefault="00DF499E" w:rsidP="00DF499E">
      <w:pPr>
        <w:rPr>
          <w:rFonts w:ascii="Times New Roman" w:hAnsi="Times New Roman" w:cs="Times New Roman"/>
          <w:sz w:val="24"/>
          <w:szCs w:val="24"/>
          <w:lang w:val="en-US"/>
        </w:rPr>
      </w:pPr>
      <w:r w:rsidRPr="00F831F6">
        <w:rPr>
          <w:rFonts w:ascii="Times New Roman" w:hAnsi="Times New Roman" w:cs="Times New Roman"/>
          <w:sz w:val="24"/>
          <w:szCs w:val="24"/>
          <w:lang w:val="en-US"/>
        </w:rPr>
        <w:lastRenderedPageBreak/>
        <w:t>All sub-awardees will sigh the Certification regarding Lobbying</w:t>
      </w:r>
      <w:r w:rsidR="00C7579A" w:rsidRPr="00F831F6">
        <w:rPr>
          <w:rFonts w:ascii="Times New Roman" w:hAnsi="Times New Roman" w:cs="Times New Roman"/>
          <w:sz w:val="24"/>
          <w:szCs w:val="24"/>
          <w:lang w:val="en-US"/>
        </w:rPr>
        <w:t xml:space="preserve"> and other Certifications required by US Government</w:t>
      </w:r>
      <w:r w:rsidRPr="00F831F6">
        <w:rPr>
          <w:rFonts w:ascii="Times New Roman" w:hAnsi="Times New Roman" w:cs="Times New Roman"/>
          <w:sz w:val="24"/>
          <w:szCs w:val="24"/>
          <w:lang w:val="en-US"/>
        </w:rPr>
        <w:t>.</w:t>
      </w:r>
      <w:bookmarkStart w:id="0" w:name="_GoBack"/>
      <w:bookmarkEnd w:id="0"/>
    </w:p>
    <w:sectPr w:rsidR="004674E3" w:rsidRPr="00F831F6">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F330E" w16cid:durableId="2198FD53"/>
  <w16cid:commentId w16cid:paraId="17C9A9AB" w16cid:durableId="2198C7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bin">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6BCF"/>
    <w:multiLevelType w:val="hybridMultilevel"/>
    <w:tmpl w:val="CE485A0A"/>
    <w:lvl w:ilvl="0" w:tplc="CB307FA6">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02B2D"/>
    <w:multiLevelType w:val="hybridMultilevel"/>
    <w:tmpl w:val="5FF6D1EE"/>
    <w:lvl w:ilvl="0" w:tplc="FA204956">
      <w:start w:val="2"/>
      <w:numFmt w:val="bullet"/>
      <w:pStyle w:val="USAIDbulletslevel1-doublespace"/>
      <w:lvlText w:val=""/>
      <w:lvlJc w:val="left"/>
      <w:pPr>
        <w:tabs>
          <w:tab w:val="num" w:pos="2880"/>
        </w:tabs>
        <w:ind w:left="2880" w:hanging="360"/>
      </w:pPr>
      <w:rPr>
        <w:rFonts w:ascii="Symbol" w:hAnsi="Symbol" w:hint="default"/>
      </w:rPr>
    </w:lvl>
    <w:lvl w:ilvl="1" w:tplc="04090003">
      <w:start w:val="2"/>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55573"/>
    <w:multiLevelType w:val="hybridMultilevel"/>
    <w:tmpl w:val="EED2809A"/>
    <w:lvl w:ilvl="0" w:tplc="B4A80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976ECD"/>
    <w:multiLevelType w:val="hybridMultilevel"/>
    <w:tmpl w:val="07C8D3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D4E67"/>
    <w:multiLevelType w:val="hybridMultilevel"/>
    <w:tmpl w:val="80862940"/>
    <w:lvl w:ilvl="0" w:tplc="D12E75D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38B"/>
    <w:multiLevelType w:val="hybridMultilevel"/>
    <w:tmpl w:val="D2A4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F4249E"/>
    <w:multiLevelType w:val="hybridMultilevel"/>
    <w:tmpl w:val="2F66A840"/>
    <w:lvl w:ilvl="0" w:tplc="184A2AC0">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106DCB"/>
    <w:multiLevelType w:val="hybridMultilevel"/>
    <w:tmpl w:val="9E46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E265A9"/>
    <w:multiLevelType w:val="hybridMultilevel"/>
    <w:tmpl w:val="A2DC6B10"/>
    <w:lvl w:ilvl="0" w:tplc="D996D56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0"/>
  </w:num>
  <w:num w:numId="5">
    <w:abstractNumId w:val="5"/>
  </w:num>
  <w:num w:numId="6">
    <w:abstractNumId w:val="3"/>
  </w:num>
  <w:num w:numId="7">
    <w:abstractNumId w:val="11"/>
  </w:num>
  <w:num w:numId="8">
    <w:abstractNumId w:val="1"/>
  </w:num>
  <w:num w:numId="9">
    <w:abstractNumId w:val="8"/>
  </w:num>
  <w:num w:numId="10">
    <w:abstractNumId w:val="12"/>
  </w:num>
  <w:num w:numId="11">
    <w:abstractNumId w:val="10"/>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C1"/>
    <w:rsid w:val="000010D6"/>
    <w:rsid w:val="000019F6"/>
    <w:rsid w:val="0005632C"/>
    <w:rsid w:val="00057804"/>
    <w:rsid w:val="00067FB8"/>
    <w:rsid w:val="00071AC6"/>
    <w:rsid w:val="0007364F"/>
    <w:rsid w:val="0009028E"/>
    <w:rsid w:val="000A3D3A"/>
    <w:rsid w:val="000C3716"/>
    <w:rsid w:val="000E137B"/>
    <w:rsid w:val="000F1B85"/>
    <w:rsid w:val="001048F4"/>
    <w:rsid w:val="0011536D"/>
    <w:rsid w:val="001245E4"/>
    <w:rsid w:val="00135506"/>
    <w:rsid w:val="0014226D"/>
    <w:rsid w:val="00150097"/>
    <w:rsid w:val="00155E31"/>
    <w:rsid w:val="001615C2"/>
    <w:rsid w:val="001754E4"/>
    <w:rsid w:val="0018700B"/>
    <w:rsid w:val="00192BEB"/>
    <w:rsid w:val="001A7C79"/>
    <w:rsid w:val="001B3863"/>
    <w:rsid w:val="001C7054"/>
    <w:rsid w:val="001C7ED9"/>
    <w:rsid w:val="001D0C18"/>
    <w:rsid w:val="002034AB"/>
    <w:rsid w:val="002111A2"/>
    <w:rsid w:val="00214C2A"/>
    <w:rsid w:val="002666DC"/>
    <w:rsid w:val="00267C65"/>
    <w:rsid w:val="00267EFC"/>
    <w:rsid w:val="0027233E"/>
    <w:rsid w:val="0028318D"/>
    <w:rsid w:val="002B0B3C"/>
    <w:rsid w:val="00303B38"/>
    <w:rsid w:val="003338C4"/>
    <w:rsid w:val="00333D90"/>
    <w:rsid w:val="003404F2"/>
    <w:rsid w:val="0036368B"/>
    <w:rsid w:val="00370D57"/>
    <w:rsid w:val="00384F1E"/>
    <w:rsid w:val="00392B18"/>
    <w:rsid w:val="003A448D"/>
    <w:rsid w:val="003B111C"/>
    <w:rsid w:val="003B52F2"/>
    <w:rsid w:val="003F27A4"/>
    <w:rsid w:val="00407A7F"/>
    <w:rsid w:val="004136FA"/>
    <w:rsid w:val="00421E98"/>
    <w:rsid w:val="00433AB3"/>
    <w:rsid w:val="00436700"/>
    <w:rsid w:val="00457F54"/>
    <w:rsid w:val="004674E3"/>
    <w:rsid w:val="00485F58"/>
    <w:rsid w:val="0048714D"/>
    <w:rsid w:val="00492F0D"/>
    <w:rsid w:val="004A2A13"/>
    <w:rsid w:val="004F10D1"/>
    <w:rsid w:val="004F2BB4"/>
    <w:rsid w:val="004F698E"/>
    <w:rsid w:val="004F6E8C"/>
    <w:rsid w:val="00504C6E"/>
    <w:rsid w:val="00512323"/>
    <w:rsid w:val="00560EDE"/>
    <w:rsid w:val="0056387C"/>
    <w:rsid w:val="0056574C"/>
    <w:rsid w:val="00572722"/>
    <w:rsid w:val="005773B9"/>
    <w:rsid w:val="00595EE0"/>
    <w:rsid w:val="005A7F2C"/>
    <w:rsid w:val="005E686E"/>
    <w:rsid w:val="005E7605"/>
    <w:rsid w:val="006100FA"/>
    <w:rsid w:val="00612C4E"/>
    <w:rsid w:val="006266A2"/>
    <w:rsid w:val="00632845"/>
    <w:rsid w:val="006534EF"/>
    <w:rsid w:val="00671C86"/>
    <w:rsid w:val="006733E8"/>
    <w:rsid w:val="00695443"/>
    <w:rsid w:val="006A3727"/>
    <w:rsid w:val="006B1B06"/>
    <w:rsid w:val="006D3058"/>
    <w:rsid w:val="006F4856"/>
    <w:rsid w:val="00701CCC"/>
    <w:rsid w:val="007036C9"/>
    <w:rsid w:val="00707C1B"/>
    <w:rsid w:val="007118B0"/>
    <w:rsid w:val="00712B3B"/>
    <w:rsid w:val="00714CAF"/>
    <w:rsid w:val="00727BF6"/>
    <w:rsid w:val="00756A49"/>
    <w:rsid w:val="00765862"/>
    <w:rsid w:val="007743AC"/>
    <w:rsid w:val="00795390"/>
    <w:rsid w:val="007C7A00"/>
    <w:rsid w:val="0080574E"/>
    <w:rsid w:val="0084557D"/>
    <w:rsid w:val="0085223B"/>
    <w:rsid w:val="00883338"/>
    <w:rsid w:val="008B2F9C"/>
    <w:rsid w:val="008C49C4"/>
    <w:rsid w:val="008E07E7"/>
    <w:rsid w:val="00915F2D"/>
    <w:rsid w:val="0092406B"/>
    <w:rsid w:val="00951C73"/>
    <w:rsid w:val="00956F3C"/>
    <w:rsid w:val="00973BDF"/>
    <w:rsid w:val="009C2620"/>
    <w:rsid w:val="009C30FB"/>
    <w:rsid w:val="00A116F0"/>
    <w:rsid w:val="00A61364"/>
    <w:rsid w:val="00A63DD5"/>
    <w:rsid w:val="00A66960"/>
    <w:rsid w:val="00A737DC"/>
    <w:rsid w:val="00A954F0"/>
    <w:rsid w:val="00AA12E3"/>
    <w:rsid w:val="00AB5E9C"/>
    <w:rsid w:val="00AC6545"/>
    <w:rsid w:val="00AE2CD3"/>
    <w:rsid w:val="00B343AF"/>
    <w:rsid w:val="00B549FA"/>
    <w:rsid w:val="00B54DF1"/>
    <w:rsid w:val="00B608E0"/>
    <w:rsid w:val="00B61E9F"/>
    <w:rsid w:val="00B83350"/>
    <w:rsid w:val="00B874EA"/>
    <w:rsid w:val="00B903C7"/>
    <w:rsid w:val="00BA095F"/>
    <w:rsid w:val="00BA5AFE"/>
    <w:rsid w:val="00BC7939"/>
    <w:rsid w:val="00BE32C9"/>
    <w:rsid w:val="00BF4895"/>
    <w:rsid w:val="00C21F74"/>
    <w:rsid w:val="00C23675"/>
    <w:rsid w:val="00C61663"/>
    <w:rsid w:val="00C726C7"/>
    <w:rsid w:val="00C73EC7"/>
    <w:rsid w:val="00C7579A"/>
    <w:rsid w:val="00C868C1"/>
    <w:rsid w:val="00C879E2"/>
    <w:rsid w:val="00CC2EBB"/>
    <w:rsid w:val="00CC4C4C"/>
    <w:rsid w:val="00CD1AF1"/>
    <w:rsid w:val="00CE7A28"/>
    <w:rsid w:val="00D05172"/>
    <w:rsid w:val="00D0523B"/>
    <w:rsid w:val="00D05522"/>
    <w:rsid w:val="00D05D71"/>
    <w:rsid w:val="00D23DEE"/>
    <w:rsid w:val="00D35052"/>
    <w:rsid w:val="00D46B32"/>
    <w:rsid w:val="00D51CE4"/>
    <w:rsid w:val="00D55A34"/>
    <w:rsid w:val="00D64070"/>
    <w:rsid w:val="00D72450"/>
    <w:rsid w:val="00D922C5"/>
    <w:rsid w:val="00D95EB2"/>
    <w:rsid w:val="00D97CB4"/>
    <w:rsid w:val="00DB23AC"/>
    <w:rsid w:val="00DB6A91"/>
    <w:rsid w:val="00DE457C"/>
    <w:rsid w:val="00DF499E"/>
    <w:rsid w:val="00DF7895"/>
    <w:rsid w:val="00E03A82"/>
    <w:rsid w:val="00E06804"/>
    <w:rsid w:val="00E07C61"/>
    <w:rsid w:val="00E11511"/>
    <w:rsid w:val="00E353AD"/>
    <w:rsid w:val="00E35F45"/>
    <w:rsid w:val="00E44FA0"/>
    <w:rsid w:val="00E51346"/>
    <w:rsid w:val="00E80594"/>
    <w:rsid w:val="00E843D3"/>
    <w:rsid w:val="00E97CD0"/>
    <w:rsid w:val="00E97ECB"/>
    <w:rsid w:val="00EA14C1"/>
    <w:rsid w:val="00EB5EA9"/>
    <w:rsid w:val="00EB7B50"/>
    <w:rsid w:val="00F06DB3"/>
    <w:rsid w:val="00F11476"/>
    <w:rsid w:val="00F11ABD"/>
    <w:rsid w:val="00F3517B"/>
    <w:rsid w:val="00F402D9"/>
    <w:rsid w:val="00F541D8"/>
    <w:rsid w:val="00F603C2"/>
    <w:rsid w:val="00F7398E"/>
    <w:rsid w:val="00F772F7"/>
    <w:rsid w:val="00F831F6"/>
    <w:rsid w:val="00FA224B"/>
    <w:rsid w:val="00FA2420"/>
    <w:rsid w:val="00FA4B01"/>
    <w:rsid w:val="00FC2482"/>
    <w:rsid w:val="00FC2DE7"/>
    <w:rsid w:val="00FC4B45"/>
    <w:rsid w:val="00FD1FA9"/>
    <w:rsid w:val="00FE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D666"/>
  <w15:docId w15:val="{FD35EB07-6860-C64A-97ED-3D322B58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07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C4C"/>
    <w:pPr>
      <w:spacing w:after="0" w:line="240" w:lineRule="auto"/>
      <w:ind w:left="720"/>
      <w:contextualSpacing/>
    </w:pPr>
    <w:rPr>
      <w:rFonts w:ascii="Cabin" w:eastAsia="Cabin" w:hAnsi="Cabin" w:cs="Cabin"/>
      <w:color w:val="000000"/>
      <w:sz w:val="23"/>
      <w:szCs w:val="23"/>
      <w:lang w:val="en-US"/>
    </w:rPr>
  </w:style>
  <w:style w:type="paragraph" w:styleId="a4">
    <w:name w:val="Body Text"/>
    <w:basedOn w:val="a"/>
    <w:link w:val="a5"/>
    <w:uiPriority w:val="1"/>
    <w:qFormat/>
    <w:rsid w:val="00EB5EA9"/>
    <w:pPr>
      <w:spacing w:after="120" w:line="240" w:lineRule="auto"/>
      <w:jc w:val="both"/>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EB5EA9"/>
    <w:rPr>
      <w:rFonts w:ascii="Times New Roman" w:eastAsia="Times New Roman" w:hAnsi="Times New Roman" w:cs="Times New Roman"/>
      <w:sz w:val="24"/>
      <w:szCs w:val="24"/>
      <w:lang w:val="en-US"/>
    </w:rPr>
  </w:style>
  <w:style w:type="character" w:styleId="a6">
    <w:name w:val="Hyperlink"/>
    <w:basedOn w:val="a0"/>
    <w:rsid w:val="0009028E"/>
    <w:rPr>
      <w:color w:val="0000FF"/>
      <w:u w:val="single"/>
    </w:rPr>
  </w:style>
  <w:style w:type="paragraph" w:styleId="a7">
    <w:name w:val="Normal (Web)"/>
    <w:basedOn w:val="a"/>
    <w:rsid w:val="0009028E"/>
    <w:pPr>
      <w:suppressAutoHyphens/>
      <w:spacing w:before="100" w:beforeAutospacing="1" w:after="100" w:afterAutospacing="1" w:line="240" w:lineRule="auto"/>
    </w:pPr>
    <w:rPr>
      <w:rFonts w:ascii="Times New Roman" w:eastAsia="Times New Roman" w:hAnsi="Times New Roman" w:cs="Times New Roman"/>
      <w:sz w:val="24"/>
      <w:szCs w:val="20"/>
      <w:lang w:val="en-US" w:eastAsia="zh-CN"/>
    </w:rPr>
  </w:style>
  <w:style w:type="character" w:customStyle="1" w:styleId="10">
    <w:name w:val="Заголовок 1 Знак"/>
    <w:basedOn w:val="a0"/>
    <w:link w:val="1"/>
    <w:uiPriority w:val="9"/>
    <w:rsid w:val="008E07E7"/>
    <w:rPr>
      <w:rFonts w:asciiTheme="majorHAnsi" w:eastAsiaTheme="majorEastAsia" w:hAnsiTheme="majorHAnsi" w:cstheme="majorBidi"/>
      <w:color w:val="2E74B5" w:themeColor="accent1" w:themeShade="BF"/>
      <w:sz w:val="32"/>
      <w:szCs w:val="32"/>
    </w:rPr>
  </w:style>
  <w:style w:type="paragraph" w:customStyle="1" w:styleId="BODYTEXT2BULLET1">
    <w:name w:val="BODY TEXT 2 BULLET 1"/>
    <w:basedOn w:val="a"/>
    <w:uiPriority w:val="99"/>
    <w:rsid w:val="00D64070"/>
    <w:pPr>
      <w:numPr>
        <w:numId w:val="5"/>
      </w:numPr>
      <w:spacing w:after="120" w:line="200" w:lineRule="exact"/>
      <w:ind w:left="288" w:hanging="288"/>
    </w:pPr>
    <w:rPr>
      <w:rFonts w:ascii="Arial" w:eastAsia="Times New Roman" w:hAnsi="Arial" w:cs="Times New Roman"/>
      <w:sz w:val="20"/>
      <w:szCs w:val="24"/>
      <w:lang w:val="en-US"/>
    </w:rPr>
  </w:style>
  <w:style w:type="paragraph" w:styleId="a8">
    <w:name w:val="annotation text"/>
    <w:basedOn w:val="a"/>
    <w:link w:val="a9"/>
    <w:uiPriority w:val="99"/>
    <w:unhideWhenUsed/>
    <w:rsid w:val="00D64070"/>
    <w:pPr>
      <w:suppressAutoHyphens/>
      <w:spacing w:after="0" w:line="240" w:lineRule="auto"/>
    </w:pPr>
    <w:rPr>
      <w:rFonts w:ascii="Times New Roman" w:eastAsia="Times New Roman" w:hAnsi="Times New Roman" w:cs="Times New Roman"/>
      <w:sz w:val="20"/>
      <w:szCs w:val="20"/>
      <w:lang w:val="en-US"/>
    </w:rPr>
  </w:style>
  <w:style w:type="character" w:customStyle="1" w:styleId="a9">
    <w:name w:val="Текст примечания Знак"/>
    <w:basedOn w:val="a0"/>
    <w:link w:val="a8"/>
    <w:uiPriority w:val="99"/>
    <w:rsid w:val="00D64070"/>
    <w:rPr>
      <w:rFonts w:ascii="Times New Roman" w:eastAsia="Times New Roman" w:hAnsi="Times New Roman" w:cs="Times New Roman"/>
      <w:sz w:val="20"/>
      <w:szCs w:val="20"/>
      <w:lang w:val="en-US"/>
    </w:rPr>
  </w:style>
  <w:style w:type="paragraph" w:customStyle="1" w:styleId="USAIDbulletslevel1-doublespace">
    <w:name w:val="USAID bullets level 1 - double space"/>
    <w:basedOn w:val="a"/>
    <w:next w:val="a"/>
    <w:rsid w:val="00D64070"/>
    <w:pPr>
      <w:numPr>
        <w:numId w:val="8"/>
      </w:numPr>
      <w:tabs>
        <w:tab w:val="left" w:pos="360"/>
      </w:tabs>
      <w:suppressAutoHyphens/>
      <w:spacing w:after="100" w:line="240" w:lineRule="auto"/>
    </w:pPr>
    <w:rPr>
      <w:rFonts w:ascii="Times New Roman" w:eastAsia="MS Mincho" w:hAnsi="Times New Roman" w:cs="Times New Roman"/>
      <w:sz w:val="24"/>
      <w:szCs w:val="20"/>
      <w:lang w:val="en-US"/>
    </w:rPr>
  </w:style>
  <w:style w:type="character" w:customStyle="1" w:styleId="apple-converted-space">
    <w:name w:val="apple-converted-space"/>
    <w:rsid w:val="00D64070"/>
    <w:rPr>
      <w:rFonts w:cs="Times New Roman"/>
    </w:rPr>
  </w:style>
  <w:style w:type="paragraph" w:styleId="aa">
    <w:name w:val="Balloon Text"/>
    <w:basedOn w:val="a"/>
    <w:link w:val="ab"/>
    <w:uiPriority w:val="99"/>
    <w:semiHidden/>
    <w:unhideWhenUsed/>
    <w:rsid w:val="00FA4B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4B01"/>
    <w:rPr>
      <w:rFonts w:ascii="Tahoma" w:hAnsi="Tahoma" w:cs="Tahoma"/>
      <w:sz w:val="16"/>
      <w:szCs w:val="16"/>
    </w:rPr>
  </w:style>
  <w:style w:type="character" w:styleId="ac">
    <w:name w:val="annotation reference"/>
    <w:basedOn w:val="a0"/>
    <w:uiPriority w:val="99"/>
    <w:semiHidden/>
    <w:unhideWhenUsed/>
    <w:rsid w:val="0056574C"/>
    <w:rPr>
      <w:sz w:val="16"/>
      <w:szCs w:val="16"/>
    </w:rPr>
  </w:style>
  <w:style w:type="paragraph" w:styleId="ad">
    <w:name w:val="annotation subject"/>
    <w:basedOn w:val="a8"/>
    <w:next w:val="a8"/>
    <w:link w:val="ae"/>
    <w:uiPriority w:val="99"/>
    <w:semiHidden/>
    <w:unhideWhenUsed/>
    <w:rsid w:val="0056574C"/>
    <w:pPr>
      <w:suppressAutoHyphens w:val="0"/>
      <w:spacing w:after="160"/>
    </w:pPr>
    <w:rPr>
      <w:rFonts w:asciiTheme="minorHAnsi" w:eastAsiaTheme="minorHAnsi" w:hAnsiTheme="minorHAnsi" w:cstheme="minorBidi"/>
      <w:b/>
      <w:bCs/>
      <w:lang w:val="ru-RU"/>
    </w:rPr>
  </w:style>
  <w:style w:type="character" w:customStyle="1" w:styleId="ae">
    <w:name w:val="Тема примечания Знак"/>
    <w:basedOn w:val="a9"/>
    <w:link w:val="ad"/>
    <w:uiPriority w:val="99"/>
    <w:semiHidden/>
    <w:rsid w:val="0056574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dovaprogram@gmail.com" TargetMode="External"/><Relationship Id="rId3" Type="http://schemas.openxmlformats.org/officeDocument/2006/relationships/styles" Target="styles.xml"/><Relationship Id="rId7" Type="http://schemas.openxmlformats.org/officeDocument/2006/relationships/hyperlink" Target="mailto:moldovaprogra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6ADD-1223-482F-A361-979F875B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1767</Words>
  <Characters>10074</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5</cp:revision>
  <dcterms:created xsi:type="dcterms:W3CDTF">2019-12-09T18:21:00Z</dcterms:created>
  <dcterms:modified xsi:type="dcterms:W3CDTF">2019-12-10T08:48:00Z</dcterms:modified>
</cp:coreProperties>
</file>