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804E" w14:textId="77777777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</w:p>
    <w:p w14:paraId="5A06E71B" w14:textId="2A8153CF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ro-RO"/>
        </w:rPr>
      </w:pPr>
      <w:r w:rsidRPr="009E5F1A">
        <w:rPr>
          <w:rFonts w:cstheme="minorHAnsi"/>
          <w:b/>
          <w:bCs/>
          <w:lang w:val="ro-RO"/>
        </w:rPr>
        <w:t>INSTRUCȚIUNE PENTRU OFERTANŢI</w:t>
      </w:r>
    </w:p>
    <w:p w14:paraId="55DCEE8B" w14:textId="7CBDD280" w:rsidR="009E5F1A" w:rsidRPr="00E26580" w:rsidRDefault="009E5F1A" w:rsidP="00E265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ro-RO"/>
        </w:rPr>
      </w:pPr>
      <w:r w:rsidRPr="009E5F1A">
        <w:rPr>
          <w:rFonts w:cstheme="minorHAnsi"/>
          <w:b/>
          <w:bCs/>
          <w:lang w:val="ro-RO"/>
        </w:rPr>
        <w:t xml:space="preserve">Licitația deschisă pentru selectarea </w:t>
      </w:r>
      <w:r w:rsidRPr="00E26580">
        <w:rPr>
          <w:rFonts w:cstheme="minorHAnsi"/>
          <w:b/>
          <w:bCs/>
          <w:lang w:val="ro-RO"/>
        </w:rPr>
        <w:t>serviciilor de consultanță</w:t>
      </w:r>
    </w:p>
    <w:p w14:paraId="45952AC3" w14:textId="194183B8" w:rsidR="009E5F1A" w:rsidRPr="009E5F1A" w:rsidRDefault="009E5F1A" w:rsidP="00E2658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în cadrul Proiectului </w:t>
      </w:r>
      <w:r w:rsidRPr="009E5F1A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“Organizațiile societății civile (OSC) acționează pentru servicii sociale mai bune”</w:t>
      </w:r>
    </w:p>
    <w:p w14:paraId="075819DB" w14:textId="77777777" w:rsidR="009E5F1A" w:rsidRPr="00E26580" w:rsidRDefault="009E5F1A" w:rsidP="00E265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ro-RO"/>
        </w:rPr>
      </w:pPr>
    </w:p>
    <w:p w14:paraId="06965894" w14:textId="12261DAE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b/>
          <w:bCs/>
          <w:lang w:val="ro-RO"/>
        </w:rPr>
        <w:t xml:space="preserve">Termen limită pentru depunerea ofertelor: </w:t>
      </w:r>
      <w:r w:rsidRPr="00E26580">
        <w:rPr>
          <w:rFonts w:cstheme="minorHAnsi"/>
          <w:lang w:val="ro-RO"/>
        </w:rPr>
        <w:t>29 ianuarie 2024</w:t>
      </w:r>
      <w:r w:rsidRPr="009E5F1A">
        <w:rPr>
          <w:rFonts w:cstheme="minorHAnsi"/>
          <w:lang w:val="ro-RO"/>
        </w:rPr>
        <w:t>, or</w:t>
      </w:r>
      <w:r w:rsidRPr="00E26580">
        <w:rPr>
          <w:rFonts w:cstheme="minorHAnsi"/>
          <w:lang w:val="ro-RO"/>
        </w:rPr>
        <w:t>. 17.</w:t>
      </w:r>
      <w:r w:rsidRPr="009E5F1A">
        <w:rPr>
          <w:rFonts w:cstheme="minorHAnsi"/>
          <w:lang w:val="ro-RO"/>
        </w:rPr>
        <w:t xml:space="preserve">00 </w:t>
      </w:r>
    </w:p>
    <w:p w14:paraId="50D0E228" w14:textId="5B4D52AF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</w:p>
    <w:p w14:paraId="3B393FA5" w14:textId="60A00FD2" w:rsidR="009E5F1A" w:rsidRPr="00E26580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E26580">
        <w:rPr>
          <w:rFonts w:cstheme="minorHAnsi"/>
          <w:b/>
          <w:bCs/>
          <w:lang w:val="ro-RO"/>
        </w:rPr>
        <w:t>C</w:t>
      </w:r>
      <w:r w:rsidR="00982E06" w:rsidRPr="00E26580">
        <w:rPr>
          <w:rFonts w:cstheme="minorHAnsi"/>
          <w:b/>
          <w:bCs/>
          <w:lang w:val="ro-RO"/>
        </w:rPr>
        <w:t>ONTEXT</w:t>
      </w:r>
    </w:p>
    <w:p w14:paraId="3397BDC9" w14:textId="77777777" w:rsidR="009E5F1A" w:rsidRPr="00E26580" w:rsidRDefault="009E5F1A" w:rsidP="00E26580">
      <w:pPr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I.P. Keystone Moldova, în parteneriat cu Fundația Soros Moldova și A.O. </w:t>
      </w:r>
      <w:proofErr w:type="spellStart"/>
      <w:r w:rsidRPr="00E26580">
        <w:rPr>
          <w:rFonts w:cstheme="minorHAnsi"/>
          <w:lang w:val="ro-RO"/>
        </w:rPr>
        <w:t>Institutum</w:t>
      </w:r>
      <w:proofErr w:type="spellEnd"/>
      <w:r w:rsidRPr="00E26580">
        <w:rPr>
          <w:rFonts w:cstheme="minorHAnsi"/>
          <w:lang w:val="ro-RO"/>
        </w:rPr>
        <w:t xml:space="preserve"> </w:t>
      </w:r>
      <w:proofErr w:type="spellStart"/>
      <w:r w:rsidRPr="00E26580">
        <w:rPr>
          <w:rFonts w:cstheme="minorHAnsi"/>
          <w:lang w:val="ro-RO"/>
        </w:rPr>
        <w:t>Virtutes</w:t>
      </w:r>
      <w:proofErr w:type="spellEnd"/>
      <w:r w:rsidRPr="00E26580">
        <w:rPr>
          <w:rFonts w:cstheme="minorHAnsi"/>
          <w:lang w:val="ro-RO"/>
        </w:rPr>
        <w:t xml:space="preserve"> </w:t>
      </w:r>
      <w:proofErr w:type="spellStart"/>
      <w:r w:rsidRPr="00E26580">
        <w:rPr>
          <w:rFonts w:cstheme="minorHAnsi"/>
          <w:lang w:val="ro-RO"/>
        </w:rPr>
        <w:t>Civilis</w:t>
      </w:r>
      <w:proofErr w:type="spellEnd"/>
      <w:r w:rsidRPr="00E26580">
        <w:rPr>
          <w:rFonts w:cstheme="minorHAnsi"/>
          <w:lang w:val="ro-RO"/>
        </w:rPr>
        <w:t xml:space="preserve"> implementează proiectul „Organizațiile societății civile acționează pentru servicii sociale mai bune” (în continuare - Proiect) finanțat de Uniunea Europeană, </w:t>
      </w:r>
      <w:proofErr w:type="spellStart"/>
      <w:r w:rsidRPr="00E26580">
        <w:rPr>
          <w:rFonts w:cstheme="minorHAnsi"/>
          <w:lang w:val="ro-RO"/>
        </w:rPr>
        <w:t>co</w:t>
      </w:r>
      <w:proofErr w:type="spellEnd"/>
      <w:r w:rsidRPr="00E26580">
        <w:rPr>
          <w:rFonts w:cstheme="minorHAnsi"/>
          <w:lang w:val="ro-RO"/>
        </w:rPr>
        <w:t xml:space="preserve">-finanțat de Fundația Soros Moldova. </w:t>
      </w:r>
    </w:p>
    <w:p w14:paraId="5F5892DF" w14:textId="77777777" w:rsidR="009E5F1A" w:rsidRPr="00E26580" w:rsidRDefault="009E5F1A" w:rsidP="00E26580">
      <w:pPr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Obiectivul general al proiectului constă în consolidarea capacităților organizațiilor societății civile (în continuare - OSC) din domeniul social pentru a deveni organizații de referință în dialogul privind politicile sociale și în procesul de consolidare a unei comunități incluzive pentru grupurile vulnerabile. </w:t>
      </w:r>
    </w:p>
    <w:p w14:paraId="64076075" w14:textId="77777777" w:rsidR="009E5F1A" w:rsidRPr="00E26580" w:rsidRDefault="009E5F1A" w:rsidP="00E26580">
      <w:pPr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Proiectul susține eforturile prestatorilor publici și privați de servicii sociale din Republica Moldova de a dezvolta rețeaua de servicii sociale și de a contribui la soluționarea problemelor existente în acest domeniu pentru a construi un sistem de protecție socială rezistent și durabil, axat pe necesitățile persoanelor din grupurile vulnerabile.  </w:t>
      </w:r>
    </w:p>
    <w:p w14:paraId="0A0C547B" w14:textId="77777777" w:rsidR="009E5F1A" w:rsidRPr="00E26580" w:rsidRDefault="009E5F1A" w:rsidP="00E26580">
      <w:pPr>
        <w:spacing w:after="0" w:line="240" w:lineRule="auto"/>
        <w:jc w:val="both"/>
        <w:rPr>
          <w:rFonts w:eastAsia="Arial" w:cstheme="minorHAnsi"/>
          <w:lang w:val="ro-RO"/>
        </w:rPr>
      </w:pPr>
      <w:r w:rsidRPr="00E26580">
        <w:rPr>
          <w:rFonts w:eastAsia="Arial" w:cstheme="minorHAnsi"/>
          <w:lang w:val="ro-RO"/>
        </w:rPr>
        <w:t xml:space="preserve">În cadrul </w:t>
      </w:r>
      <w:r w:rsidRPr="00E26580">
        <w:rPr>
          <w:rFonts w:eastAsia="Calibri" w:cstheme="minorHAnsi"/>
          <w:lang w:val="ro-RO"/>
        </w:rPr>
        <w:t>Proiectului</w:t>
      </w:r>
      <w:r w:rsidRPr="00E26580">
        <w:rPr>
          <w:rFonts w:eastAsia="Arial" w:cstheme="minorHAnsi"/>
          <w:lang w:val="ro-RO"/>
        </w:rPr>
        <w:t xml:space="preserve">, I.P. Keystone Moldova oferă suport metodologic în dezvoltarea profesională a personalului din serviciile sociale create/dezvoltate în cadrul proiectului. </w:t>
      </w:r>
    </w:p>
    <w:p w14:paraId="1CA3D426" w14:textId="0B247C37" w:rsidR="009E5F1A" w:rsidRPr="00E26580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E26580">
        <w:rPr>
          <w:rFonts w:cstheme="minorHAnsi"/>
          <w:lang w:val="ro-RO"/>
        </w:rPr>
        <w:t xml:space="preserve">Sarcinile serviciilor de consultanță sunt indicate în </w:t>
      </w:r>
      <w:r w:rsidRPr="00E26580">
        <w:rPr>
          <w:rFonts w:cstheme="minorHAnsi"/>
          <w:b/>
          <w:bCs/>
          <w:lang w:val="ro-RO"/>
        </w:rPr>
        <w:t xml:space="preserve">Termenii de </w:t>
      </w:r>
      <w:proofErr w:type="spellStart"/>
      <w:r w:rsidRPr="00E26580">
        <w:rPr>
          <w:rFonts w:cstheme="minorHAnsi"/>
          <w:b/>
          <w:bCs/>
          <w:lang w:val="ro-RO"/>
        </w:rPr>
        <w:t>Referinţă</w:t>
      </w:r>
      <w:proofErr w:type="spellEnd"/>
      <w:r w:rsidRPr="00E26580">
        <w:rPr>
          <w:rFonts w:cstheme="minorHAnsi"/>
          <w:b/>
          <w:bCs/>
          <w:lang w:val="ro-RO"/>
        </w:rPr>
        <w:t xml:space="preserve"> pentru fiecare din cele cinci loturi:</w:t>
      </w:r>
    </w:p>
    <w:p w14:paraId="3C4B02F7" w14:textId="77777777" w:rsidR="009E5F1A" w:rsidRPr="00E26580" w:rsidRDefault="009E5F1A" w:rsidP="00E26580">
      <w:pPr>
        <w:spacing w:after="0" w:line="240" w:lineRule="auto"/>
        <w:jc w:val="both"/>
        <w:rPr>
          <w:rFonts w:eastAsia="Times New Roman" w:cstheme="minorHAnsi"/>
          <w:bCs/>
          <w:lang w:val="ro-RO"/>
        </w:rPr>
      </w:pPr>
      <w:r w:rsidRPr="00E26580">
        <w:rPr>
          <w:rFonts w:eastAsia="Times New Roman" w:cstheme="minorHAnsi"/>
          <w:b/>
          <w:bCs/>
          <w:lang w:val="ro-RO"/>
        </w:rPr>
        <w:t>Lotul 1.</w:t>
      </w:r>
      <w:r w:rsidRPr="00E26580">
        <w:rPr>
          <w:rFonts w:eastAsia="Times New Roman" w:cstheme="minorHAnsi"/>
          <w:bCs/>
          <w:lang w:val="ro-RO"/>
        </w:rPr>
        <w:t xml:space="preserve"> Consultanță pentru personalul din centrele de zi și de plasament pentru persoane vârstnice </w:t>
      </w:r>
    </w:p>
    <w:p w14:paraId="24BD8BBC" w14:textId="77777777" w:rsidR="009E5F1A" w:rsidRPr="00E26580" w:rsidRDefault="009E5F1A" w:rsidP="00E26580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val="ro-RO"/>
        </w:rPr>
      </w:pPr>
      <w:r w:rsidRPr="00E26580">
        <w:rPr>
          <w:rFonts w:eastAsia="Times New Roman" w:cstheme="minorHAnsi"/>
          <w:b/>
          <w:bCs/>
          <w:lang w:val="ro-RO"/>
        </w:rPr>
        <w:t xml:space="preserve">Lotul 2. </w:t>
      </w:r>
      <w:r w:rsidRPr="00E26580">
        <w:rPr>
          <w:rFonts w:eastAsia="Times New Roman" w:cstheme="minorHAnsi"/>
          <w:lang w:val="ro-RO"/>
        </w:rPr>
        <w:t>C</w:t>
      </w:r>
      <w:r w:rsidRPr="00E26580">
        <w:rPr>
          <w:rFonts w:eastAsia="Times New Roman" w:cstheme="minorHAnsi"/>
          <w:bCs/>
          <w:lang w:val="ro-RO"/>
        </w:rPr>
        <w:t xml:space="preserve">onsultanță pentru personalul din Serviciul social „Echipă mobilă” </w:t>
      </w:r>
    </w:p>
    <w:p w14:paraId="16A66226" w14:textId="77777777" w:rsidR="009E5F1A" w:rsidRPr="00E26580" w:rsidRDefault="009E5F1A" w:rsidP="00E26580">
      <w:pPr>
        <w:shd w:val="clear" w:color="auto" w:fill="FFFFFF"/>
        <w:spacing w:after="0" w:line="240" w:lineRule="auto"/>
        <w:jc w:val="both"/>
        <w:rPr>
          <w:rFonts w:eastAsia="Calibri" w:cstheme="minorHAnsi"/>
          <w:lang w:val="ro-RO"/>
        </w:rPr>
      </w:pPr>
      <w:r w:rsidRPr="00E26580">
        <w:rPr>
          <w:rFonts w:eastAsia="Times New Roman" w:cstheme="minorHAnsi"/>
          <w:b/>
          <w:bCs/>
          <w:lang w:val="ro-RO"/>
        </w:rPr>
        <w:t xml:space="preserve">Lotul 3. </w:t>
      </w:r>
      <w:r w:rsidRPr="00E26580">
        <w:rPr>
          <w:rFonts w:eastAsia="Times New Roman" w:cstheme="minorHAnsi"/>
          <w:lang w:val="ro-RO"/>
        </w:rPr>
        <w:t>C</w:t>
      </w:r>
      <w:r w:rsidRPr="00E26580">
        <w:rPr>
          <w:rFonts w:eastAsia="Times New Roman" w:cstheme="minorHAnsi"/>
          <w:bCs/>
          <w:lang w:val="ro-RO"/>
        </w:rPr>
        <w:t xml:space="preserve">onsultanță pentru personalul din centrele de zi pentru copii și tineri cu TSA </w:t>
      </w:r>
    </w:p>
    <w:p w14:paraId="080FFDC9" w14:textId="77777777" w:rsidR="009E5F1A" w:rsidRPr="00E26580" w:rsidRDefault="009E5F1A" w:rsidP="00E26580">
      <w:pPr>
        <w:shd w:val="clear" w:color="auto" w:fill="FFFFFF"/>
        <w:spacing w:after="0" w:line="240" w:lineRule="auto"/>
        <w:jc w:val="both"/>
        <w:rPr>
          <w:rFonts w:eastAsia="Calibri" w:cstheme="minorHAnsi"/>
          <w:lang w:val="ro-RO"/>
        </w:rPr>
      </w:pPr>
      <w:r w:rsidRPr="00E26580">
        <w:rPr>
          <w:rFonts w:eastAsia="Calibri" w:cstheme="minorHAnsi"/>
          <w:b/>
          <w:bCs/>
          <w:lang w:val="ro-RO"/>
        </w:rPr>
        <w:t xml:space="preserve">Lotul 4. </w:t>
      </w:r>
      <w:r w:rsidRPr="00E26580">
        <w:rPr>
          <w:rFonts w:eastAsia="Calibri" w:cstheme="minorHAnsi"/>
          <w:lang w:val="ro-RO"/>
        </w:rPr>
        <w:t xml:space="preserve">Consultanță pentru personalul din centrele de zi pentru copii cu dizabilități </w:t>
      </w:r>
    </w:p>
    <w:p w14:paraId="6887C16A" w14:textId="77777777" w:rsidR="009E5F1A" w:rsidRPr="00E26580" w:rsidRDefault="009E5F1A" w:rsidP="00E26580">
      <w:pPr>
        <w:shd w:val="clear" w:color="auto" w:fill="FFFFFF"/>
        <w:spacing w:after="0" w:line="240" w:lineRule="auto"/>
        <w:jc w:val="both"/>
        <w:rPr>
          <w:rFonts w:eastAsia="Calibri" w:cstheme="minorHAnsi"/>
          <w:lang w:val="ro-RO"/>
        </w:rPr>
      </w:pPr>
      <w:r w:rsidRPr="00E26580">
        <w:rPr>
          <w:rFonts w:eastAsia="Calibri" w:cstheme="minorHAnsi"/>
          <w:b/>
          <w:bCs/>
          <w:lang w:val="ro-RO"/>
        </w:rPr>
        <w:t xml:space="preserve">Lotul 5. </w:t>
      </w:r>
      <w:r w:rsidRPr="00E26580">
        <w:rPr>
          <w:rFonts w:eastAsia="Calibri" w:cstheme="minorHAnsi"/>
          <w:lang w:val="ro-RO"/>
        </w:rPr>
        <w:t xml:space="preserve">Consultanță pentru personalul din centrul de plasament și recuperare </w:t>
      </w:r>
    </w:p>
    <w:p w14:paraId="3B13DE98" w14:textId="77777777" w:rsidR="009E5F1A" w:rsidRPr="00E26580" w:rsidRDefault="009E5F1A" w:rsidP="00E2658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73A9F63D" w14:textId="5FFCB260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b/>
          <w:bCs/>
          <w:lang w:val="ro-RO"/>
        </w:rPr>
        <w:t xml:space="preserve">DOSARUL OFERTANTULUI </w:t>
      </w:r>
    </w:p>
    <w:p w14:paraId="43DEBE94" w14:textId="569E2E02" w:rsidR="009E5F1A" w:rsidRPr="00E26580" w:rsidRDefault="009E5F1A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 participare la concurs, ofertantul va prezenta dosarul, care va include oferta tehnică și oferta financiară.</w:t>
      </w:r>
    </w:p>
    <w:p w14:paraId="02365001" w14:textId="77777777" w:rsidR="009E5F1A" w:rsidRPr="00E26580" w:rsidRDefault="009E5F1A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509C5BB6" w14:textId="4B855A27" w:rsidR="009E5F1A" w:rsidRPr="00E26580" w:rsidRDefault="009E5F1A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Oferta tehnică va include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:</w:t>
      </w:r>
    </w:p>
    <w:p w14:paraId="19773481" w14:textId="77777777" w:rsidR="009E5F1A" w:rsidRPr="00E26580" w:rsidRDefault="009E5F1A" w:rsidP="00E26580">
      <w:pPr>
        <w:numPr>
          <w:ilvl w:val="0"/>
          <w:numId w:val="27"/>
        </w:numPr>
        <w:spacing w:after="0" w:line="240" w:lineRule="auto"/>
        <w:contextualSpacing/>
        <w:jc w:val="both"/>
        <w:rPr>
          <w:rFonts w:cstheme="minorHAnsi"/>
          <w:bCs/>
          <w:lang w:val="ro-RO"/>
        </w:rPr>
      </w:pPr>
      <w:r w:rsidRPr="00E26580">
        <w:rPr>
          <w:rFonts w:cstheme="minorHAnsi"/>
          <w:bCs/>
          <w:lang w:val="ro-RO"/>
        </w:rPr>
        <w:t xml:space="preserve">CV-ul </w:t>
      </w:r>
      <w:r w:rsidRPr="00E26580">
        <w:rPr>
          <w:rFonts w:cstheme="minorHAnsi"/>
          <w:lang w:val="ro-RO"/>
        </w:rPr>
        <w:t>actualizat și semnat</w:t>
      </w:r>
      <w:r w:rsidRPr="00E26580">
        <w:rPr>
          <w:rFonts w:cstheme="minorHAnsi"/>
          <w:bCs/>
          <w:lang w:val="ro-RO"/>
        </w:rPr>
        <w:t xml:space="preserve"> (atașat la oferta tehnică), cu indicarea experienței relevante în domeniu. </w:t>
      </w:r>
    </w:p>
    <w:p w14:paraId="0D25F51C" w14:textId="77777777" w:rsidR="009E5F1A" w:rsidRPr="00E26580" w:rsidRDefault="009E5F1A" w:rsidP="00E26580">
      <w:pPr>
        <w:numPr>
          <w:ilvl w:val="0"/>
          <w:numId w:val="27"/>
        </w:numPr>
        <w:spacing w:after="0" w:line="240" w:lineRule="auto"/>
        <w:contextualSpacing/>
        <w:jc w:val="both"/>
        <w:rPr>
          <w:rFonts w:cstheme="minorHAnsi"/>
          <w:bCs/>
          <w:lang w:val="ro-RO"/>
        </w:rPr>
      </w:pPr>
      <w:r w:rsidRPr="00E26580">
        <w:rPr>
          <w:rFonts w:cstheme="minorHAnsi"/>
          <w:bCs/>
          <w:lang w:val="ro-RO"/>
        </w:rPr>
        <w:t>Numele și datele de contact ale două persoane de referință (n</w:t>
      </w:r>
      <w:r w:rsidRPr="00E26580">
        <w:rPr>
          <w:rFonts w:cstheme="minorHAnsi"/>
          <w:shd w:val="clear" w:color="auto" w:fill="FFFFFF"/>
          <w:lang w:val="ro-RO"/>
        </w:rPr>
        <w:t>umele, prenumele persoanei, organizația și datele de contact)</w:t>
      </w:r>
    </w:p>
    <w:p w14:paraId="4D7B57CF" w14:textId="77777777" w:rsidR="00B74798" w:rsidRPr="00E26580" w:rsidRDefault="00B74798" w:rsidP="00E26580">
      <w:pPr>
        <w:spacing w:after="0" w:line="240" w:lineRule="auto"/>
        <w:jc w:val="both"/>
        <w:rPr>
          <w:rFonts w:eastAsia="Calibri" w:cstheme="minorHAnsi"/>
          <w:b/>
          <w:u w:val="single"/>
          <w:lang w:val="ro-RO"/>
        </w:rPr>
      </w:pPr>
    </w:p>
    <w:p w14:paraId="49F71124" w14:textId="151388E5" w:rsidR="00B74798" w:rsidRPr="00E26580" w:rsidRDefault="009E5F1A" w:rsidP="00E26580">
      <w:pPr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>La concurs pot participa doar persoane fizice rezidente în Republica Moldova.</w:t>
      </w:r>
    </w:p>
    <w:p w14:paraId="0FCED456" w14:textId="77777777" w:rsidR="009E5F1A" w:rsidRPr="00E26580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6A9C4E44" w14:textId="518FAC38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b/>
          <w:bCs/>
          <w:lang w:val="ro-RO"/>
        </w:rPr>
        <w:t xml:space="preserve">Oferta financiară </w:t>
      </w:r>
      <w:r w:rsidRPr="009E5F1A">
        <w:rPr>
          <w:rFonts w:cstheme="minorHAnsi"/>
          <w:lang w:val="ro-RO"/>
        </w:rPr>
        <w:t xml:space="preserve">va include formularul ofertei financiare completat și semnat de către ofertant în </w:t>
      </w:r>
      <w:r w:rsidRPr="009E5F1A">
        <w:rPr>
          <w:rFonts w:cstheme="minorHAnsi"/>
          <w:b/>
          <w:bCs/>
          <w:lang w:val="ro-RO"/>
        </w:rPr>
        <w:t xml:space="preserve">MDL </w:t>
      </w:r>
      <w:r w:rsidRPr="009E5F1A">
        <w:rPr>
          <w:rFonts w:cstheme="minorHAnsi"/>
          <w:lang w:val="ro-RO"/>
        </w:rPr>
        <w:t xml:space="preserve">conform </w:t>
      </w:r>
      <w:r w:rsidRPr="009E5F1A">
        <w:rPr>
          <w:rFonts w:cstheme="minorHAnsi"/>
          <w:b/>
          <w:bCs/>
          <w:lang w:val="ro-RO"/>
        </w:rPr>
        <w:t xml:space="preserve">Formularului de ofertă financiară. </w:t>
      </w:r>
    </w:p>
    <w:p w14:paraId="09737CA5" w14:textId="179F20C3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lang w:val="ro-RO"/>
        </w:rPr>
        <w:t xml:space="preserve">În cazul în care există erori aritmetice, acestea vor fi corectate de către </w:t>
      </w:r>
      <w:r w:rsidRPr="00E26580">
        <w:rPr>
          <w:rFonts w:cstheme="minorHAnsi"/>
          <w:lang w:val="ro-RO"/>
        </w:rPr>
        <w:t>I.P. Keystone Moldova</w:t>
      </w:r>
      <w:r w:rsidRPr="009E5F1A">
        <w:rPr>
          <w:rFonts w:cstheme="minorHAnsi"/>
          <w:lang w:val="ro-RO"/>
        </w:rPr>
        <w:t xml:space="preserve">. </w:t>
      </w:r>
    </w:p>
    <w:p w14:paraId="4DD11C52" w14:textId="77777777" w:rsidR="009E5F1A" w:rsidRPr="00E26580" w:rsidRDefault="009E5F1A" w:rsidP="00E26580">
      <w:pPr>
        <w:spacing w:after="0" w:line="240" w:lineRule="auto"/>
        <w:jc w:val="both"/>
        <w:rPr>
          <w:rFonts w:eastAsia="Calibri" w:cstheme="minorHAnsi"/>
          <w:i/>
          <w:lang w:val="ro-RO"/>
        </w:rPr>
      </w:pPr>
    </w:p>
    <w:p w14:paraId="6B51684C" w14:textId="77777777" w:rsidR="00B845E3" w:rsidRDefault="00B845E3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6FC0CE4C" w14:textId="4A34EC13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b/>
          <w:bCs/>
          <w:lang w:val="ro-RO"/>
        </w:rPr>
        <w:lastRenderedPageBreak/>
        <w:t xml:space="preserve">CONDIȚII DE CONTRACTARE ȘI MODALITATEA DE REMUNERARE </w:t>
      </w:r>
    </w:p>
    <w:p w14:paraId="7DD43A07" w14:textId="2EB39FAA" w:rsidR="00982E06" w:rsidRPr="00E26580" w:rsidRDefault="00982E06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>I.P. Keystone Moldova</w:t>
      </w:r>
      <w:r w:rsidR="009E5F1A" w:rsidRPr="009E5F1A">
        <w:rPr>
          <w:rFonts w:cstheme="minorHAnsi"/>
          <w:lang w:val="ro-RO"/>
        </w:rPr>
        <w:t xml:space="preserve"> va semna un contract de prestări servicii cu persoana </w:t>
      </w:r>
      <w:r w:rsidRPr="00E26580">
        <w:rPr>
          <w:rFonts w:cstheme="minorHAnsi"/>
          <w:lang w:val="ro-RO"/>
        </w:rPr>
        <w:t>fizică</w:t>
      </w:r>
      <w:r w:rsidR="009E5F1A" w:rsidRPr="009E5F1A">
        <w:rPr>
          <w:rFonts w:cstheme="minorHAnsi"/>
          <w:lang w:val="ro-RO"/>
        </w:rPr>
        <w:t xml:space="preserve"> pentru</w:t>
      </w:r>
      <w:r w:rsidRPr="00E26580">
        <w:rPr>
          <w:rFonts w:cstheme="minorHAnsi"/>
          <w:lang w:val="ro-RO"/>
        </w:rPr>
        <w:t xml:space="preserve"> asistența tehnică </w:t>
      </w:r>
      <w:r w:rsidRPr="00E26580">
        <w:rPr>
          <w:rFonts w:eastAsia="Arial" w:cstheme="minorHAnsi"/>
          <w:lang w:val="ro-RO"/>
        </w:rPr>
        <w:t>și suportul metodologic oferit personalului din serviciile sociale create/dezvoltate în cadrul proiectului</w:t>
      </w:r>
      <w:r w:rsidR="009E5F1A" w:rsidRPr="009E5F1A">
        <w:rPr>
          <w:rFonts w:cstheme="minorHAnsi"/>
          <w:lang w:val="ro-RO"/>
        </w:rPr>
        <w:t xml:space="preserve">. </w:t>
      </w:r>
    </w:p>
    <w:p w14:paraId="0F0F314D" w14:textId="77777777" w:rsidR="00982E06" w:rsidRPr="00E26580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lang w:val="ro-RO"/>
        </w:rPr>
        <w:t>Achitarea serviciilor va fi efectuată în conformitate cu contractul de prestări servicii.</w:t>
      </w:r>
    </w:p>
    <w:p w14:paraId="52B72E6C" w14:textId="54E322F3" w:rsidR="009E5F1A" w:rsidRPr="009E5F1A" w:rsidRDefault="009E5F1A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E5F1A">
        <w:rPr>
          <w:rFonts w:cstheme="minorHAnsi"/>
          <w:lang w:val="ro-RO"/>
        </w:rPr>
        <w:t xml:space="preserve">Condițiile de plată vor fi negociate și agreate de ambele părți. Plata va fi efectuată în lei moldovenești, prin transfer bancar. </w:t>
      </w:r>
    </w:p>
    <w:p w14:paraId="39762C22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ATENŢIE: Oferta tehnică </w:t>
      </w:r>
      <w:proofErr w:type="spellStart"/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şi</w:t>
      </w:r>
      <w:proofErr w:type="spellEnd"/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 oferta financiară 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vor fi transmise în două e-mail-uri </w:t>
      </w: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diferite, 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cu mențiunile aferente.</w:t>
      </w:r>
    </w:p>
    <w:p w14:paraId="0587E5F4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În câmpul subiect se va indica următorul text: </w:t>
      </w:r>
    </w:p>
    <w:p w14:paraId="498D6DB3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Pentru oferta tehnică: Oferta tehnica_2024.EU.02.Servicii Consultanță LOT nr. (indicați numărul lotului) </w:t>
      </w:r>
    </w:p>
    <w:p w14:paraId="51B63E5F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 oferta financiară: Oferta financiara_2024.EU.02. Servicii Consultanță LOT nr. (indicați numărul lotului)</w:t>
      </w:r>
    </w:p>
    <w:p w14:paraId="109AFF66" w14:textId="77777777" w:rsidR="009E5F1A" w:rsidRPr="00E26580" w:rsidRDefault="009E5F1A" w:rsidP="00E26580">
      <w:pPr>
        <w:spacing w:after="0" w:line="240" w:lineRule="auto"/>
        <w:jc w:val="both"/>
        <w:rPr>
          <w:rFonts w:eastAsia="Calibri" w:cstheme="minorHAnsi"/>
          <w:i/>
          <w:lang w:val="ro-RO"/>
        </w:rPr>
      </w:pPr>
    </w:p>
    <w:p w14:paraId="5CDCFC8F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Ofertele vor fi expediate 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la următoarea adresă electronică: </w:t>
      </w:r>
      <w:hyperlink r:id="rId7" w:history="1">
        <w:r w:rsidRPr="00E26580">
          <w:rPr>
            <w:rStyle w:val="Hyperlink"/>
            <w:rFonts w:asciiTheme="minorHAnsi" w:hAnsiTheme="minorHAnsi" w:cstheme="minorHAnsi"/>
            <w:color w:val="auto"/>
            <w:sz w:val="22"/>
            <w:szCs w:val="22"/>
            <w:bdr w:val="none" w:sz="0" w:space="0" w:color="auto" w:frame="1"/>
            <w:shd w:val="clear" w:color="auto" w:fill="FFFFFF"/>
            <w:lang w:val="ro-RO"/>
          </w:rPr>
          <w:t>moldova@khs.org</w:t>
        </w:r>
      </w:hyperlink>
    </w:p>
    <w:p w14:paraId="705F6D42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0EC9BDB1" w14:textId="6302C90E" w:rsidR="00982E06" w:rsidRPr="00982E06" w:rsidRDefault="00982E06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82E06">
        <w:rPr>
          <w:rFonts w:cstheme="minorHAnsi"/>
          <w:lang w:val="ro-RO"/>
        </w:rPr>
        <w:t xml:space="preserve">După trimiterea ofertelor, vă rugăm să vă asigurați că acestea au fost recepționate de </w:t>
      </w:r>
      <w:r w:rsidRPr="00E26580">
        <w:rPr>
          <w:rFonts w:cstheme="minorHAnsi"/>
          <w:lang w:val="ro-RO"/>
        </w:rPr>
        <w:t>I.P. Keystone Moldova</w:t>
      </w:r>
      <w:r w:rsidRPr="00982E06">
        <w:rPr>
          <w:rFonts w:cstheme="minorHAnsi"/>
          <w:lang w:val="ro-RO"/>
        </w:rPr>
        <w:t xml:space="preserve">, prin recepționarea unui e-mail de confirmare. </w:t>
      </w:r>
      <w:r w:rsidRPr="00E26580">
        <w:rPr>
          <w:rFonts w:cstheme="minorHAnsi"/>
          <w:lang w:val="ro-RO"/>
        </w:rPr>
        <w:t>I.P. Keystone Moldova</w:t>
      </w:r>
      <w:r w:rsidRPr="00982E06">
        <w:rPr>
          <w:rFonts w:cstheme="minorHAnsi"/>
          <w:lang w:val="ro-RO"/>
        </w:rPr>
        <w:t xml:space="preserve"> este responsabilă să proceseze doar ofertele recepționate confirmate. </w:t>
      </w:r>
    </w:p>
    <w:p w14:paraId="5A5FD6EC" w14:textId="275375DB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Un ofertant poate retrage, înlocui sau modifica oferta după ce a fost depusă în orice moment înainte de termenul limită pentru depunere, prin trimiterea unei notificări scrise către I.P. Keystone Moldova. Înlocuirea sau modificarea corespunzătoare a ofertei, dacă există, trebuie să însoțească notificarea scrisă respectivă. Toate notificările trebuie trimise în același mod ca și cel specificat pentru depunerea ofertelor, marcându-le clar prin adăugarea cuvintelor „RETRAGERE” „SUBSTITUIRE” sau „MODIFICARE” la subiectul e-mailului.</w:t>
      </w:r>
    </w:p>
    <w:p w14:paraId="0A00391D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2AED21C2" w14:textId="77777777" w:rsidR="00982E06" w:rsidRPr="00982E06" w:rsidRDefault="00982E06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82E06">
        <w:rPr>
          <w:rFonts w:cstheme="minorHAnsi"/>
          <w:b/>
          <w:bCs/>
          <w:lang w:val="ro-RO"/>
        </w:rPr>
        <w:t xml:space="preserve">PROCEDURA DE SELECŢIE </w:t>
      </w:r>
    </w:p>
    <w:p w14:paraId="6634DC93" w14:textId="778BDBE7" w:rsidR="00982E06" w:rsidRPr="00982E06" w:rsidRDefault="00982E06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982E06">
        <w:rPr>
          <w:rFonts w:cstheme="minorHAnsi"/>
          <w:lang w:val="ro-RO"/>
        </w:rPr>
        <w:t>Selecţia</w:t>
      </w:r>
      <w:proofErr w:type="spellEnd"/>
      <w:r w:rsidRPr="00982E06">
        <w:rPr>
          <w:rFonts w:cstheme="minorHAnsi"/>
          <w:lang w:val="ro-RO"/>
        </w:rPr>
        <w:t xml:space="preserve"> va fi realizată în două etape: </w:t>
      </w:r>
    </w:p>
    <w:p w14:paraId="14FEF016" w14:textId="77777777" w:rsidR="00982E06" w:rsidRPr="00982E06" w:rsidRDefault="00982E06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982E06">
        <w:rPr>
          <w:rFonts w:cstheme="minorHAnsi"/>
          <w:lang w:val="ro-RO"/>
        </w:rPr>
        <w:t xml:space="preserve">1) Analiza ofertelor tehnice conform criteriilor specificate cu acordarea punctajului respectiv. </w:t>
      </w:r>
    </w:p>
    <w:p w14:paraId="04763430" w14:textId="134D3910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2) Analiza ofertelor financiare </w:t>
      </w:r>
      <w:proofErr w:type="spellStart"/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şi</w:t>
      </w:r>
      <w:proofErr w:type="spellEnd"/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calcularea punctajului conform formulei unice de calcul.</w:t>
      </w:r>
    </w:p>
    <w:p w14:paraId="0483B4C7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5A42B7C9" w14:textId="0F586FB3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Oferta </w:t>
      </w:r>
      <w:proofErr w:type="spellStart"/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câştigătoare</w:t>
      </w:r>
      <w:proofErr w:type="spellEnd"/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va fi oferta cu cel mai mare punctaj acumulat (oferta tehnică + oferta financiară).</w:t>
      </w:r>
    </w:p>
    <w:p w14:paraId="0A35AB64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7F5EA0E5" w14:textId="5E5B0A5F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ANALIZA OFERTEI TEHNICE</w:t>
      </w:r>
    </w:p>
    <w:p w14:paraId="0255F943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529"/>
      </w:tblGrid>
      <w:tr w:rsidR="00E26580" w:rsidRPr="00E26580" w14:paraId="39A64F3D" w14:textId="77777777" w:rsidTr="00E26580">
        <w:tc>
          <w:tcPr>
            <w:tcW w:w="6091" w:type="dxa"/>
            <w:shd w:val="clear" w:color="auto" w:fill="DEEAF6" w:themeFill="accent1" w:themeFillTint="33"/>
          </w:tcPr>
          <w:p w14:paraId="60C3E808" w14:textId="20BE6407" w:rsidR="00982E06" w:rsidRPr="00E26580" w:rsidRDefault="00982E06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3529" w:type="dxa"/>
            <w:shd w:val="clear" w:color="auto" w:fill="DEEAF6" w:themeFill="accent1" w:themeFillTint="33"/>
          </w:tcPr>
          <w:p w14:paraId="56A9581E" w14:textId="4310337D" w:rsidR="00982E06" w:rsidRPr="00E26580" w:rsidRDefault="00982E06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Punctaj</w:t>
            </w:r>
          </w:p>
        </w:tc>
      </w:tr>
      <w:tr w:rsidR="00E26580" w:rsidRPr="00E26580" w14:paraId="0B51333D" w14:textId="77777777" w:rsidTr="00E26580">
        <w:tc>
          <w:tcPr>
            <w:tcW w:w="6091" w:type="dxa"/>
          </w:tcPr>
          <w:p w14:paraId="3C3AB6EB" w14:textId="7548F8CB" w:rsidR="00982E06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</w:t>
            </w:r>
            <w:r w:rsidR="00982E06"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Studii în domeniul științelor </w:t>
            </w:r>
            <w:proofErr w:type="spellStart"/>
            <w:r w:rsidR="00982E06"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socio</w:t>
            </w:r>
            <w:proofErr w:type="spellEnd"/>
            <w:r w:rsidR="00982E06"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-umane</w:t>
            </w:r>
          </w:p>
        </w:tc>
        <w:tc>
          <w:tcPr>
            <w:tcW w:w="3529" w:type="dxa"/>
          </w:tcPr>
          <w:p w14:paraId="33883475" w14:textId="7730ACBF" w:rsidR="00982E06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20</w:t>
            </w:r>
          </w:p>
        </w:tc>
      </w:tr>
      <w:tr w:rsidR="00E26580" w:rsidRPr="00E26580" w14:paraId="5F3C779D" w14:textId="77777777" w:rsidTr="00E26580">
        <w:tc>
          <w:tcPr>
            <w:tcW w:w="6091" w:type="dxa"/>
          </w:tcPr>
          <w:p w14:paraId="4527709E" w14:textId="31A4FB90" w:rsidR="00982E06" w:rsidRPr="00E26580" w:rsidRDefault="00E26580" w:rsidP="00E26580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 </w:t>
            </w:r>
            <w:r w:rsidR="00982E06" w:rsidRPr="00E2658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Experiență de cel puțin 5 ani în</w:t>
            </w:r>
            <w:r w:rsidRPr="00E2658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domeniul indicat în TOR </w:t>
            </w:r>
          </w:p>
        </w:tc>
        <w:tc>
          <w:tcPr>
            <w:tcW w:w="3529" w:type="dxa"/>
          </w:tcPr>
          <w:p w14:paraId="151845DA" w14:textId="0B6E7FC9" w:rsidR="00982E06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40</w:t>
            </w:r>
          </w:p>
        </w:tc>
      </w:tr>
      <w:tr w:rsidR="00E26580" w:rsidRPr="00E26580" w14:paraId="61F6FF73" w14:textId="77777777" w:rsidTr="00E26580">
        <w:tc>
          <w:tcPr>
            <w:tcW w:w="6091" w:type="dxa"/>
          </w:tcPr>
          <w:p w14:paraId="2DC59D73" w14:textId="1DF5F9CC" w:rsidR="00982E06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3. </w:t>
            </w:r>
            <w:r w:rsidR="00982E06"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Experiență de cel puțin 5 ani în calitate de formator/formatoare</w:t>
            </w: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529" w:type="dxa"/>
          </w:tcPr>
          <w:p w14:paraId="11360F56" w14:textId="331F05F0" w:rsidR="00982E06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30</w:t>
            </w:r>
          </w:p>
        </w:tc>
      </w:tr>
      <w:tr w:rsidR="00E26580" w:rsidRPr="00E26580" w14:paraId="2BFF053D" w14:textId="77777777" w:rsidTr="00E26580">
        <w:tc>
          <w:tcPr>
            <w:tcW w:w="6091" w:type="dxa"/>
          </w:tcPr>
          <w:p w14:paraId="5F96FDF7" w14:textId="5BFC3146" w:rsidR="00E26580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Total </w:t>
            </w:r>
          </w:p>
        </w:tc>
        <w:tc>
          <w:tcPr>
            <w:tcW w:w="3529" w:type="dxa"/>
          </w:tcPr>
          <w:p w14:paraId="3E99C3F3" w14:textId="00E83DBE" w:rsidR="00E26580" w:rsidRPr="00E26580" w:rsidRDefault="00E26580" w:rsidP="00E2658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26580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90 puncte</w:t>
            </w:r>
          </w:p>
        </w:tc>
      </w:tr>
    </w:tbl>
    <w:p w14:paraId="39415B52" w14:textId="4F75D6FA" w:rsidR="00982E06" w:rsidRPr="00E26580" w:rsidRDefault="00E26580" w:rsidP="00E26580">
      <w:pPr>
        <w:pStyle w:val="NoSpacing"/>
        <w:jc w:val="both"/>
        <w:rPr>
          <w:rFonts w:asciiTheme="minorHAnsi" w:hAnsiTheme="minorHAnsi" w:cstheme="minorHAnsi"/>
          <w:lang w:val="ro-RO"/>
        </w:rPr>
      </w:pPr>
      <w:r w:rsidRPr="00E26580">
        <w:rPr>
          <w:rFonts w:asciiTheme="minorHAnsi" w:hAnsiTheme="minorHAnsi" w:cstheme="minorHAnsi"/>
          <w:lang w:val="ro-RO"/>
        </w:rPr>
        <w:t>Pentru a fi considerată eligibilă, oferta tehnică trebuie să acumuleze un punctaj egal sau mai mare de 60 puncte.</w:t>
      </w:r>
    </w:p>
    <w:p w14:paraId="3D351A5E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4828F129" w14:textId="77777777" w:rsidR="00E26580" w:rsidRPr="00E26580" w:rsidRDefault="00E26580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</w:p>
    <w:p w14:paraId="7650C062" w14:textId="77777777" w:rsidR="00E26580" w:rsidRPr="00E26580" w:rsidRDefault="00E26580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</w:p>
    <w:p w14:paraId="54C8133B" w14:textId="77777777" w:rsidR="00E26580" w:rsidRPr="00E26580" w:rsidRDefault="00E26580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</w:p>
    <w:p w14:paraId="75DDEC3B" w14:textId="12F17953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lastRenderedPageBreak/>
        <w:t xml:space="preserve">ANALIZA OFERTEI FINANCIARE </w:t>
      </w:r>
    </w:p>
    <w:p w14:paraId="7EBE6D24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Oferta financiară va acumula un punctaj de la 0 la </w:t>
      </w:r>
      <w:r w:rsidRPr="00E26580">
        <w:rPr>
          <w:rFonts w:cstheme="minorHAnsi"/>
          <w:b/>
          <w:bCs/>
          <w:lang w:val="ro-RO"/>
        </w:rPr>
        <w:t xml:space="preserve">10 puncte </w:t>
      </w:r>
      <w:r w:rsidRPr="00E26580">
        <w:rPr>
          <w:rFonts w:cstheme="minorHAnsi"/>
          <w:lang w:val="ro-RO"/>
        </w:rPr>
        <w:t xml:space="preserve">în conformitate cu formula de calcul unică. </w:t>
      </w:r>
    </w:p>
    <w:p w14:paraId="6A6DE793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Variabile: </w:t>
      </w:r>
    </w:p>
    <w:p w14:paraId="1559E904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Σ oferta </w:t>
      </w:r>
      <w:r w:rsidRPr="00E26580">
        <w:rPr>
          <w:rFonts w:cstheme="minorHAnsi"/>
          <w:lang w:val="ro-RO"/>
        </w:rPr>
        <w:t xml:space="preserve">suma propusă în ofertă financiară; </w:t>
      </w:r>
    </w:p>
    <w:p w14:paraId="354D0689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Σ </w:t>
      </w:r>
      <w:proofErr w:type="spellStart"/>
      <w:r w:rsidRPr="00E26580">
        <w:rPr>
          <w:rFonts w:cstheme="minorHAnsi"/>
          <w:b/>
          <w:bCs/>
          <w:lang w:val="ro-RO"/>
        </w:rPr>
        <w:t>max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r w:rsidRPr="00E26580">
        <w:rPr>
          <w:rFonts w:cstheme="minorHAnsi"/>
          <w:lang w:val="ro-RO"/>
        </w:rPr>
        <w:t xml:space="preserve">suma propusă în cea mai mare ofertă financiară; </w:t>
      </w:r>
    </w:p>
    <w:p w14:paraId="67008591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E26580">
        <w:rPr>
          <w:rFonts w:cstheme="minorHAnsi"/>
          <w:b/>
          <w:bCs/>
          <w:lang w:val="ro-RO"/>
        </w:rPr>
        <w:t>Σmin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r w:rsidRPr="00E26580">
        <w:rPr>
          <w:rFonts w:cstheme="minorHAnsi"/>
          <w:lang w:val="ro-RO"/>
        </w:rPr>
        <w:t xml:space="preserve">suma propusă în cea mai mică ofertă financiară; </w:t>
      </w:r>
    </w:p>
    <w:p w14:paraId="1A10F6AD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E26580">
        <w:rPr>
          <w:rFonts w:cstheme="minorHAnsi"/>
          <w:b/>
          <w:bCs/>
          <w:lang w:val="ro-RO"/>
        </w:rPr>
        <w:t>Pfin_max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r w:rsidRPr="00E26580">
        <w:rPr>
          <w:rFonts w:cstheme="minorHAnsi"/>
          <w:lang w:val="ro-RO"/>
        </w:rPr>
        <w:t xml:space="preserve">valoarea maximă a ofertei financiare (% ofertei financiare) din punctajul total; </w:t>
      </w:r>
    </w:p>
    <w:p w14:paraId="17D40D03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E26580">
        <w:rPr>
          <w:rFonts w:cstheme="minorHAnsi"/>
          <w:b/>
          <w:bCs/>
          <w:lang w:val="ro-RO"/>
        </w:rPr>
        <w:t>Pteh_max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r w:rsidRPr="00E26580">
        <w:rPr>
          <w:rFonts w:cstheme="minorHAnsi"/>
          <w:lang w:val="ro-RO"/>
        </w:rPr>
        <w:t xml:space="preserve">valoarea maximă a ofertei tehnice (% ofertei financiare) din punctajul total </w:t>
      </w:r>
    </w:p>
    <w:p w14:paraId="3D03EE7A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Punctaj total </w:t>
      </w:r>
      <w:proofErr w:type="spellStart"/>
      <w:r w:rsidRPr="00E26580">
        <w:rPr>
          <w:rFonts w:cstheme="minorHAnsi"/>
          <w:b/>
          <w:bCs/>
          <w:lang w:val="ro-RO"/>
        </w:rPr>
        <w:t>max</w:t>
      </w:r>
      <w:proofErr w:type="spellEnd"/>
      <w:r w:rsidRPr="00E26580">
        <w:rPr>
          <w:rFonts w:cstheme="minorHAnsi"/>
          <w:b/>
          <w:bCs/>
          <w:lang w:val="ro-RO"/>
        </w:rPr>
        <w:t xml:space="preserve"> = </w:t>
      </w:r>
      <w:proofErr w:type="spellStart"/>
      <w:r w:rsidRPr="00E26580">
        <w:rPr>
          <w:rFonts w:cstheme="minorHAnsi"/>
          <w:b/>
          <w:bCs/>
          <w:lang w:val="ro-RO"/>
        </w:rPr>
        <w:t>Pteh_max</w:t>
      </w:r>
      <w:proofErr w:type="spellEnd"/>
      <w:r w:rsidRPr="00E26580">
        <w:rPr>
          <w:rFonts w:cstheme="minorHAnsi"/>
          <w:b/>
          <w:bCs/>
          <w:lang w:val="ro-RO"/>
        </w:rPr>
        <w:t xml:space="preserve"> + </w:t>
      </w:r>
      <w:proofErr w:type="spellStart"/>
      <w:r w:rsidRPr="00E26580">
        <w:rPr>
          <w:rFonts w:cstheme="minorHAnsi"/>
          <w:b/>
          <w:bCs/>
          <w:lang w:val="ro-RO"/>
        </w:rPr>
        <w:t>Pfin-max</w:t>
      </w:r>
      <w:proofErr w:type="spellEnd"/>
      <w:r w:rsidRPr="00E26580">
        <w:rPr>
          <w:rFonts w:cstheme="minorHAnsi"/>
          <w:b/>
          <w:bCs/>
          <w:lang w:val="ro-RO"/>
        </w:rPr>
        <w:t xml:space="preserve">; </w:t>
      </w:r>
    </w:p>
    <w:p w14:paraId="5AE0959C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K = (Σ </w:t>
      </w:r>
      <w:proofErr w:type="spellStart"/>
      <w:r w:rsidRPr="00E26580">
        <w:rPr>
          <w:rFonts w:cstheme="minorHAnsi"/>
          <w:b/>
          <w:bCs/>
          <w:lang w:val="ro-RO"/>
        </w:rPr>
        <w:t>max</w:t>
      </w:r>
      <w:proofErr w:type="spellEnd"/>
      <w:r w:rsidRPr="00E26580">
        <w:rPr>
          <w:rFonts w:cstheme="minorHAnsi"/>
          <w:b/>
          <w:bCs/>
          <w:lang w:val="ro-RO"/>
        </w:rPr>
        <w:t xml:space="preserve"> - </w:t>
      </w:r>
      <w:proofErr w:type="spellStart"/>
      <w:r w:rsidRPr="00E26580">
        <w:rPr>
          <w:rFonts w:cstheme="minorHAnsi"/>
          <w:b/>
          <w:bCs/>
          <w:lang w:val="ro-RO"/>
        </w:rPr>
        <w:t>Σmin</w:t>
      </w:r>
      <w:proofErr w:type="spellEnd"/>
      <w:r w:rsidRPr="00E26580">
        <w:rPr>
          <w:rFonts w:cstheme="minorHAnsi"/>
          <w:b/>
          <w:bCs/>
          <w:lang w:val="ro-RO"/>
        </w:rPr>
        <w:t xml:space="preserve">) / </w:t>
      </w:r>
      <w:proofErr w:type="spellStart"/>
      <w:r w:rsidRPr="00E26580">
        <w:rPr>
          <w:rFonts w:cstheme="minorHAnsi"/>
          <w:b/>
          <w:bCs/>
          <w:lang w:val="ro-RO"/>
        </w:rPr>
        <w:t>Pfin_max</w:t>
      </w:r>
      <w:proofErr w:type="spellEnd"/>
      <w:r w:rsidRPr="00E26580">
        <w:rPr>
          <w:rFonts w:cstheme="minorHAnsi"/>
          <w:b/>
          <w:bCs/>
          <w:lang w:val="ro-RO"/>
        </w:rPr>
        <w:t xml:space="preserve">; </w:t>
      </w:r>
    </w:p>
    <w:p w14:paraId="7A7044F4" w14:textId="74D872F6" w:rsidR="00982E06" w:rsidRPr="00E26580" w:rsidRDefault="00E26580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Δ = </w:t>
      </w:r>
      <w:proofErr w:type="spellStart"/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Σmax</w:t>
      </w:r>
      <w:proofErr w:type="spellEnd"/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 / K – </w:t>
      </w:r>
      <w:proofErr w:type="spellStart"/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Pfin_max</w:t>
      </w:r>
      <w:proofErr w:type="spellEnd"/>
    </w:p>
    <w:p w14:paraId="313542A2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Punctaj oferta financiară = </w:t>
      </w:r>
      <w:proofErr w:type="spellStart"/>
      <w:r w:rsidRPr="00E26580">
        <w:rPr>
          <w:rFonts w:cstheme="minorHAnsi"/>
          <w:b/>
          <w:bCs/>
          <w:lang w:val="ro-RO"/>
        </w:rPr>
        <w:t>Pfin_max</w:t>
      </w:r>
      <w:proofErr w:type="spellEnd"/>
      <w:r w:rsidRPr="00E26580">
        <w:rPr>
          <w:rFonts w:cstheme="minorHAnsi"/>
          <w:b/>
          <w:bCs/>
          <w:lang w:val="ro-RO"/>
        </w:rPr>
        <w:t xml:space="preserve"> – (</w:t>
      </w:r>
      <w:proofErr w:type="spellStart"/>
      <w:r w:rsidRPr="00E26580">
        <w:rPr>
          <w:rFonts w:cstheme="minorHAnsi"/>
          <w:b/>
          <w:bCs/>
          <w:lang w:val="ro-RO"/>
        </w:rPr>
        <w:t>Σoferta</w:t>
      </w:r>
      <w:proofErr w:type="spellEnd"/>
      <w:r w:rsidRPr="00E26580">
        <w:rPr>
          <w:rFonts w:cstheme="minorHAnsi"/>
          <w:b/>
          <w:bCs/>
          <w:lang w:val="ro-RO"/>
        </w:rPr>
        <w:t xml:space="preserve"> / K - Δ). </w:t>
      </w:r>
    </w:p>
    <w:p w14:paraId="3D50BD3E" w14:textId="634A0111" w:rsidR="00982E06" w:rsidRPr="00E26580" w:rsidRDefault="00E26580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Punctajul final al evaluării pentru determinarea deciziei (maximum 100 de puncte) va reprezenta o cumulare a punctajului obținut de oferta tehnică (maximum 90 de puncte) și oferta financiară (maximum 10 de puncte).</w:t>
      </w:r>
    </w:p>
    <w:p w14:paraId="7E0F3E98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65033279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proofErr w:type="spellStart"/>
      <w:r w:rsidRPr="00E26580">
        <w:rPr>
          <w:rFonts w:cstheme="minorHAnsi"/>
          <w:b/>
          <w:bCs/>
          <w:lang w:val="ro-RO"/>
        </w:rPr>
        <w:t>Confidenţialitate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proofErr w:type="spellStart"/>
      <w:r w:rsidRPr="00E26580">
        <w:rPr>
          <w:rFonts w:cstheme="minorHAnsi"/>
          <w:b/>
          <w:bCs/>
          <w:lang w:val="ro-RO"/>
        </w:rPr>
        <w:t>şi</w:t>
      </w:r>
      <w:proofErr w:type="spellEnd"/>
      <w:r w:rsidRPr="00E26580">
        <w:rPr>
          <w:rFonts w:cstheme="minorHAnsi"/>
          <w:b/>
          <w:bCs/>
          <w:lang w:val="ro-RO"/>
        </w:rPr>
        <w:t xml:space="preserve"> </w:t>
      </w:r>
      <w:proofErr w:type="spellStart"/>
      <w:r w:rsidRPr="00E26580">
        <w:rPr>
          <w:rFonts w:cstheme="minorHAnsi"/>
          <w:b/>
          <w:bCs/>
          <w:lang w:val="ro-RO"/>
        </w:rPr>
        <w:t>protecţia</w:t>
      </w:r>
      <w:proofErr w:type="spellEnd"/>
      <w:r w:rsidRPr="00E26580">
        <w:rPr>
          <w:rFonts w:cstheme="minorHAnsi"/>
          <w:b/>
          <w:bCs/>
          <w:lang w:val="ro-RO"/>
        </w:rPr>
        <w:t xml:space="preserve"> datelor cu caracter personal </w:t>
      </w:r>
    </w:p>
    <w:p w14:paraId="42F9E2E1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Ofertele înscrise la concurs vor </w:t>
      </w:r>
      <w:proofErr w:type="spellStart"/>
      <w:r w:rsidRPr="00E26580">
        <w:rPr>
          <w:rFonts w:cstheme="minorHAnsi"/>
          <w:lang w:val="ro-RO"/>
        </w:rPr>
        <w:t>conţine</w:t>
      </w:r>
      <w:proofErr w:type="spellEnd"/>
      <w:r w:rsidRPr="00E26580">
        <w:rPr>
          <w:rFonts w:cstheme="minorHAnsi"/>
          <w:lang w:val="ro-RO"/>
        </w:rPr>
        <w:t xml:space="preserve">, direct sau indirect, date cu caracter personal. </w:t>
      </w:r>
    </w:p>
    <w:p w14:paraId="46B43648" w14:textId="4B01DE81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I.P. Keystone Moldova va asigura </w:t>
      </w:r>
      <w:proofErr w:type="spellStart"/>
      <w:r w:rsidRPr="00E26580">
        <w:rPr>
          <w:rFonts w:cstheme="minorHAnsi"/>
          <w:lang w:val="ro-RO"/>
        </w:rPr>
        <w:t>confidenţialitatea</w:t>
      </w:r>
      <w:proofErr w:type="spellEnd"/>
      <w:r w:rsidRPr="00E26580">
        <w:rPr>
          <w:rFonts w:cstheme="minorHAnsi"/>
          <w:lang w:val="ro-RO"/>
        </w:rPr>
        <w:t xml:space="preserve"> datelor cu caracter personal în procesul de colectare, prelucrare </w:t>
      </w:r>
      <w:proofErr w:type="spellStart"/>
      <w:r w:rsidRPr="00E26580">
        <w:rPr>
          <w:rFonts w:cstheme="minorHAnsi"/>
          <w:lang w:val="ro-RO"/>
        </w:rPr>
        <w:t>şi</w:t>
      </w:r>
      <w:proofErr w:type="spellEnd"/>
      <w:r w:rsidRPr="00E26580">
        <w:rPr>
          <w:rFonts w:cstheme="minorHAnsi"/>
          <w:lang w:val="ro-RO"/>
        </w:rPr>
        <w:t xml:space="preserve"> stocare a acestora. I.P. Keystone Moldova va prelucra datele personale în condițiile prevăzute de Legea nr.133/2011 privind protecția datelor cu caracter personal. </w:t>
      </w:r>
    </w:p>
    <w:p w14:paraId="243D8CBD" w14:textId="77777777" w:rsidR="00E26580" w:rsidRPr="00E26580" w:rsidRDefault="00E26580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</w:p>
    <w:p w14:paraId="4016E001" w14:textId="538AC3F6" w:rsidR="00982E06" w:rsidRPr="00E26580" w:rsidRDefault="00E26580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Termenul limită de prezentare a dosarului: 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29 ianuarie 2024</w:t>
      </w:r>
      <w:r w:rsidRPr="009E5F1A">
        <w:rPr>
          <w:rFonts w:asciiTheme="minorHAnsi" w:hAnsiTheme="minorHAnsi" w:cstheme="minorHAnsi"/>
          <w:color w:val="auto"/>
          <w:sz w:val="22"/>
          <w:szCs w:val="22"/>
          <w:lang w:val="ro-RO"/>
        </w:rPr>
        <w:t>, or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. 17.</w:t>
      </w:r>
      <w:r w:rsidRPr="009E5F1A">
        <w:rPr>
          <w:rFonts w:asciiTheme="minorHAnsi" w:hAnsiTheme="minorHAnsi" w:cstheme="minorHAnsi"/>
          <w:color w:val="auto"/>
          <w:sz w:val="22"/>
          <w:szCs w:val="22"/>
          <w:lang w:val="ro-RO"/>
        </w:rPr>
        <w:t>00</w:t>
      </w: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>.</w:t>
      </w:r>
    </w:p>
    <w:p w14:paraId="30B66CFD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7276A549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Alte prevederi </w:t>
      </w:r>
    </w:p>
    <w:p w14:paraId="0ABE7C5F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</w:p>
    <w:p w14:paraId="4CAFCBC4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Conflict de interese </w:t>
      </w:r>
    </w:p>
    <w:p w14:paraId="0F290DED" w14:textId="7AC94676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Principiile fundamentale pe care I.P. Keystone Moldova dorește să le accentueze în sfera conflictului de interese sunt: </w:t>
      </w:r>
    </w:p>
    <w:p w14:paraId="3507E9E8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• Toate conflictele de interese potențiale sau care sunt în efect trebuie declarate; </w:t>
      </w:r>
    </w:p>
    <w:p w14:paraId="0BA53496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 xml:space="preserve">• Nici o persoană nu ar trebui să fie în poziție de decident asupra cazului său; </w:t>
      </w:r>
    </w:p>
    <w:p w14:paraId="5BDF2705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lang w:val="ro-RO"/>
        </w:rPr>
        <w:t>• Self-</w:t>
      </w:r>
      <w:proofErr w:type="spellStart"/>
      <w:r w:rsidRPr="00E26580">
        <w:rPr>
          <w:rFonts w:cstheme="minorHAnsi"/>
          <w:lang w:val="ro-RO"/>
        </w:rPr>
        <w:t>dealing</w:t>
      </w:r>
      <w:proofErr w:type="spellEnd"/>
      <w:r w:rsidRPr="00E26580">
        <w:rPr>
          <w:rFonts w:cstheme="minorHAnsi"/>
          <w:lang w:val="ro-RO"/>
        </w:rPr>
        <w:t>-</w:t>
      </w:r>
      <w:proofErr w:type="spellStart"/>
      <w:r w:rsidRPr="00E26580">
        <w:rPr>
          <w:rFonts w:cstheme="minorHAnsi"/>
          <w:lang w:val="ro-RO"/>
        </w:rPr>
        <w:t>ul</w:t>
      </w:r>
      <w:proofErr w:type="spellEnd"/>
      <w:r w:rsidRPr="00E26580">
        <w:rPr>
          <w:rFonts w:cstheme="minorHAnsi"/>
          <w:lang w:val="ro-RO"/>
        </w:rPr>
        <w:t xml:space="preserve"> este interzis. </w:t>
      </w:r>
    </w:p>
    <w:p w14:paraId="226FF829" w14:textId="77777777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1AE8E46D" w14:textId="1A96B379" w:rsidR="00E26580" w:rsidRPr="00E26580" w:rsidRDefault="00E26580" w:rsidP="00E265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E26580">
        <w:rPr>
          <w:rFonts w:cstheme="minorHAnsi"/>
          <w:b/>
          <w:bCs/>
          <w:lang w:val="ro-RO"/>
        </w:rPr>
        <w:t xml:space="preserve">Antifraudă și corupție </w:t>
      </w:r>
    </w:p>
    <w:p w14:paraId="0463F2DE" w14:textId="10986AA4" w:rsidR="00982E06" w:rsidRPr="00E26580" w:rsidRDefault="00E26580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I.P. Keystone Moldova aplică cu strictețe politica de zero toleranță la practicile interzise, inclusiv fraudă, corupție, complicitate, practici ne-etice sau neprofesionale și obstrucționarea ofertanților și solicită tuturor ofertanților să respecte cel mai înalt standard de etică în timpul procesului de achiziție și implementare a contractului.</w:t>
      </w:r>
    </w:p>
    <w:p w14:paraId="19640408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41AD5470" w14:textId="77777777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24D1F475" w14:textId="2CFB59B6" w:rsidR="00982E06" w:rsidRPr="00E26580" w:rsidRDefault="00982E06" w:rsidP="00E2658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>Informații suplimentare</w:t>
      </w:r>
      <w:r w:rsidRPr="00E26580"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  <w:t xml:space="preserve"> </w:t>
      </w: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pot fi obținute de la Marcela Dilion-Strechie, directoare de proiect, e-mail: </w:t>
      </w:r>
      <w:hyperlink r:id="rId8" w:history="1">
        <w:r w:rsidRPr="00E2658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o-RO"/>
          </w:rPr>
          <w:t>mstrechie@khs.org</w:t>
        </w:r>
      </w:hyperlink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, tel.068680447 </w:t>
      </w:r>
    </w:p>
    <w:p w14:paraId="26597E6D" w14:textId="0E5C2CCC" w:rsidR="00B74798" w:rsidRPr="00E26580" w:rsidRDefault="00982E06" w:rsidP="00E26580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  <w:lang w:val="ro-RO"/>
        </w:rPr>
      </w:pPr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Întrebările de clarificare pot fi transmise în formă scrisă pe adresa de email </w:t>
      </w:r>
      <w:hyperlink r:id="rId9" w:history="1">
        <w:r w:rsidRPr="00E2658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ro-RO"/>
          </w:rPr>
          <w:t>mstrechie@khs.org</w:t>
        </w:r>
      </w:hyperlink>
      <w:r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până la data de 22 ianuarie 2024, orele 15.00.</w:t>
      </w:r>
      <w:r w:rsidR="00E26580" w:rsidRPr="00E26580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</w:p>
    <w:sectPr w:rsidR="00B74798" w:rsidRPr="00E26580" w:rsidSect="00860EE6">
      <w:headerReference w:type="default" r:id="rId10"/>
      <w:footerReference w:type="default" r:id="rId11"/>
      <w:pgSz w:w="11906" w:h="16838"/>
      <w:pgMar w:top="2340" w:right="836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3885" w14:textId="77777777" w:rsidR="00F0114B" w:rsidRDefault="00F0114B" w:rsidP="00BF2816">
      <w:pPr>
        <w:spacing w:after="0" w:line="240" w:lineRule="auto"/>
      </w:pPr>
      <w:r>
        <w:separator/>
      </w:r>
    </w:p>
  </w:endnote>
  <w:endnote w:type="continuationSeparator" w:id="0">
    <w:p w14:paraId="14587332" w14:textId="77777777" w:rsidR="00F0114B" w:rsidRDefault="00F0114B" w:rsidP="00BF2816">
      <w:pPr>
        <w:spacing w:after="0" w:line="240" w:lineRule="auto"/>
      </w:pPr>
      <w:r>
        <w:continuationSeparator/>
      </w:r>
    </w:p>
  </w:endnote>
  <w:endnote w:type="continuationNotice" w:id="1">
    <w:p w14:paraId="07BDD35A" w14:textId="77777777" w:rsidR="00F0114B" w:rsidRDefault="00F01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5681" w14:textId="004D7E55" w:rsidR="00BF2816" w:rsidRDefault="007B6E4B">
    <w:pPr>
      <w:pStyle w:val="Footer"/>
    </w:pPr>
    <w:r w:rsidRPr="004F3413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59271" behindDoc="0" locked="0" layoutInCell="1" allowOverlap="1" wp14:anchorId="56625732" wp14:editId="3C14B7D8">
          <wp:simplePos x="0" y="0"/>
          <wp:positionH relativeFrom="margin">
            <wp:posOffset>5276850</wp:posOffset>
          </wp:positionH>
          <wp:positionV relativeFrom="paragraph">
            <wp:posOffset>-124460</wp:posOffset>
          </wp:positionV>
          <wp:extent cx="723900" cy="589915"/>
          <wp:effectExtent l="0" t="0" r="0" b="635"/>
          <wp:wrapSquare wrapText="bothSides"/>
          <wp:docPr id="1" name="Picture 1" descr="D:\Keystone\KM Logo\KHS_Logo021_Moldova_Vertica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eystone\KM Logo\KHS_Logo021_Moldova_Vertical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C59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DC304EA" wp14:editId="6DA07CBE">
              <wp:simplePos x="0" y="0"/>
              <wp:positionH relativeFrom="column">
                <wp:posOffset>6062980</wp:posOffset>
              </wp:positionH>
              <wp:positionV relativeFrom="paragraph">
                <wp:posOffset>765810</wp:posOffset>
              </wp:positionV>
              <wp:extent cx="273133" cy="305295"/>
              <wp:effectExtent l="0" t="0" r="0" b="0"/>
              <wp:wrapNone/>
              <wp:docPr id="3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33" cy="30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0FCB" w14:textId="77777777" w:rsidR="00BF2816" w:rsidRDefault="00BF2816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358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304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7.4pt;margin-top:60.3pt;width:21.5pt;height:24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" stroked="f">
              <v:textbox>
                <w:txbxContent>
                  <w:p w14:paraId="513F0FCB" w14:textId="77777777" w:rsidR="00BF2816" w:rsidRDefault="00BF2816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358B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D5165" w:rsidRPr="004D5165">
      <w:rPr>
        <w:noProof/>
      </w:rPr>
      <w:drawing>
        <wp:anchor distT="0" distB="0" distL="114300" distR="114300" simplePos="0" relativeHeight="251658246" behindDoc="0" locked="0" layoutInCell="1" allowOverlap="1" wp14:anchorId="40DE690E" wp14:editId="2F710472">
          <wp:simplePos x="0" y="0"/>
          <wp:positionH relativeFrom="margin">
            <wp:posOffset>-103121</wp:posOffset>
          </wp:positionH>
          <wp:positionV relativeFrom="paragraph">
            <wp:posOffset>-135578</wp:posOffset>
          </wp:positionV>
          <wp:extent cx="767751" cy="569654"/>
          <wp:effectExtent l="0" t="0" r="0" b="1905"/>
          <wp:wrapNone/>
          <wp:docPr id="31" name="Picture 3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1" cy="56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16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8E96683" wp14:editId="3766DD88">
              <wp:simplePos x="0" y="0"/>
              <wp:positionH relativeFrom="margin">
                <wp:align>center</wp:align>
              </wp:positionH>
              <wp:positionV relativeFrom="paragraph">
                <wp:posOffset>466437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DD21D" w14:textId="1B066091" w:rsidR="002665D0" w:rsidRPr="009C38A4" w:rsidRDefault="002665D0" w:rsidP="002665D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Acest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proiect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este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finanțat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de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Uniunea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Europeană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cofinanțat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și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implementat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de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Fundația</w:t>
                          </w:r>
                          <w:proofErr w:type="spellEnd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Soros</w:t>
                          </w:r>
                          <w:r w:rsidR="00271E12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Moldova </w:t>
                          </w:r>
                          <w:proofErr w:type="spellStart"/>
                          <w:r w:rsidRPr="009C38A4">
                            <w:rPr>
                              <w:sz w:val="16"/>
                              <w:szCs w:val="16"/>
                              <w:lang w:val="fr-FR"/>
                            </w:rPr>
                            <w:t>în</w:t>
                          </w:r>
                          <w:proofErr w:type="spellEnd"/>
                        </w:p>
                        <w:p w14:paraId="516270FC" w14:textId="6EFA846C" w:rsidR="002665D0" w:rsidRPr="0090305E" w:rsidRDefault="002665D0" w:rsidP="002665D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90305E">
                            <w:rPr>
                              <w:sz w:val="16"/>
                              <w:szCs w:val="16"/>
                              <w:lang w:val="pt-BR"/>
                            </w:rPr>
                            <w:t>parteneriat cu I.P. Keystone Moldova și AO Institutum Virtutes Civilis.</w:t>
                          </w:r>
                        </w:p>
                        <w:p w14:paraId="12DCA5E8" w14:textId="050C5198" w:rsidR="00BF2816" w:rsidRPr="0090305E" w:rsidRDefault="00BF2816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6683" id="_x0000_s1028" type="#_x0000_t202" style="position:absolute;margin-left:0;margin-top:36.75pt;width:512.25pt;height:39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" stroked="f">
              <v:textbox>
                <w:txbxContent>
                  <w:p w14:paraId="32ADD21D" w14:textId="1B066091" w:rsidR="002665D0" w:rsidRPr="009C38A4" w:rsidRDefault="002665D0" w:rsidP="002665D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Acest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proiect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este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finanțat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de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Uniunea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Europeană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,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cofinanțat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și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implementat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de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Fundația</w:t>
                    </w:r>
                    <w:proofErr w:type="spellEnd"/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 Soros</w:t>
                    </w:r>
                    <w:r w:rsidR="00271E12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C38A4">
                      <w:rPr>
                        <w:sz w:val="16"/>
                        <w:szCs w:val="16"/>
                        <w:lang w:val="fr-FR"/>
                      </w:rPr>
                      <w:t xml:space="preserve">Moldova </w:t>
                    </w:r>
                    <w:proofErr w:type="spellStart"/>
                    <w:r w:rsidRPr="009C38A4">
                      <w:rPr>
                        <w:sz w:val="16"/>
                        <w:szCs w:val="16"/>
                        <w:lang w:val="fr-FR"/>
                      </w:rPr>
                      <w:t>în</w:t>
                    </w:r>
                    <w:proofErr w:type="spellEnd"/>
                  </w:p>
                  <w:p w14:paraId="516270FC" w14:textId="6EFA846C" w:rsidR="002665D0" w:rsidRPr="0090305E" w:rsidRDefault="002665D0" w:rsidP="002665D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r w:rsidRPr="0090305E">
                      <w:rPr>
                        <w:sz w:val="16"/>
                        <w:szCs w:val="16"/>
                        <w:lang w:val="pt-BR"/>
                      </w:rPr>
                      <w:t>parteneriat cu I.P. Keystone Moldova și AO Institutum Virtutes Civilis.</w:t>
                    </w:r>
                  </w:p>
                  <w:p w14:paraId="12DCA5E8" w14:textId="050C5198" w:rsidR="00BF2816" w:rsidRPr="0090305E" w:rsidRDefault="00BF2816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0893" w14:textId="77777777" w:rsidR="00F0114B" w:rsidRDefault="00F0114B" w:rsidP="00BF2816">
      <w:pPr>
        <w:spacing w:after="0" w:line="240" w:lineRule="auto"/>
      </w:pPr>
      <w:r>
        <w:separator/>
      </w:r>
    </w:p>
  </w:footnote>
  <w:footnote w:type="continuationSeparator" w:id="0">
    <w:p w14:paraId="08BA093C" w14:textId="77777777" w:rsidR="00F0114B" w:rsidRDefault="00F0114B" w:rsidP="00BF2816">
      <w:pPr>
        <w:spacing w:after="0" w:line="240" w:lineRule="auto"/>
      </w:pPr>
      <w:r>
        <w:continuationSeparator/>
      </w:r>
    </w:p>
  </w:footnote>
  <w:footnote w:type="continuationNotice" w:id="1">
    <w:p w14:paraId="12EF18E0" w14:textId="77777777" w:rsidR="00F0114B" w:rsidRDefault="00F01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30D" w14:textId="2834CE8D" w:rsidR="00BF2816" w:rsidRDefault="00333089" w:rsidP="00333089">
    <w:pPr>
      <w:pStyle w:val="Header"/>
      <w:ind w:left="-142"/>
    </w:pPr>
    <w:r w:rsidRPr="00C915EB">
      <w:rPr>
        <w:noProof/>
      </w:rPr>
      <w:drawing>
        <wp:anchor distT="0" distB="0" distL="114300" distR="114300" simplePos="0" relativeHeight="251658247" behindDoc="0" locked="0" layoutInCell="1" allowOverlap="1" wp14:anchorId="20C0BAF1" wp14:editId="0360BA29">
          <wp:simplePos x="0" y="0"/>
          <wp:positionH relativeFrom="margin">
            <wp:posOffset>4476750</wp:posOffset>
          </wp:positionH>
          <wp:positionV relativeFrom="paragraph">
            <wp:posOffset>-11430</wp:posOffset>
          </wp:positionV>
          <wp:extent cx="1657350" cy="611505"/>
          <wp:effectExtent l="0" t="0" r="0" b="0"/>
          <wp:wrapNone/>
          <wp:docPr id="29" name="Picture 29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5EB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6A996F3" wp14:editId="17A6CF9A">
              <wp:simplePos x="0" y="0"/>
              <wp:positionH relativeFrom="column">
                <wp:posOffset>4562475</wp:posOffset>
              </wp:positionH>
              <wp:positionV relativeFrom="paragraph">
                <wp:posOffset>613410</wp:posOffset>
              </wp:positionV>
              <wp:extent cx="1552575" cy="447675"/>
              <wp:effectExtent l="0" t="0" r="952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B33BE" w14:textId="7472A944" w:rsidR="00BF2816" w:rsidRPr="009C38A4" w:rsidRDefault="00BF2816" w:rsidP="00BF2816">
                          <w:pPr>
                            <w:rPr>
                              <w:b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9C38A4">
                            <w:rPr>
                              <w:b/>
                              <w:sz w:val="18"/>
                              <w:lang w:val="fr-FR"/>
                            </w:rPr>
                            <w:t>Cofinanțat</w:t>
                          </w:r>
                          <w:proofErr w:type="spellEnd"/>
                          <w:r w:rsidRPr="009C38A4">
                            <w:rPr>
                              <w:b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b/>
                              <w:sz w:val="18"/>
                              <w:lang w:val="fr-FR"/>
                            </w:rPr>
                            <w:t>și</w:t>
                          </w:r>
                          <w:proofErr w:type="spellEnd"/>
                          <w:r w:rsidRPr="009C38A4">
                            <w:rPr>
                              <w:b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9C38A4">
                            <w:rPr>
                              <w:b/>
                              <w:sz w:val="18"/>
                              <w:lang w:val="fr-FR"/>
                            </w:rPr>
                            <w:t>implementat</w:t>
                          </w:r>
                          <w:proofErr w:type="spellEnd"/>
                          <w:r w:rsidR="006B6CA7" w:rsidRPr="009C38A4">
                            <w:rPr>
                              <w:b/>
                              <w:sz w:val="18"/>
                              <w:lang w:val="fr-FR"/>
                            </w:rPr>
                            <w:t xml:space="preserve"> de </w:t>
                          </w:r>
                          <w:proofErr w:type="spellStart"/>
                          <w:r w:rsidR="006B6CA7" w:rsidRPr="009C38A4">
                            <w:rPr>
                              <w:b/>
                              <w:sz w:val="18"/>
                              <w:lang w:val="fr-FR"/>
                            </w:rPr>
                            <w:t>Fundația</w:t>
                          </w:r>
                          <w:proofErr w:type="spellEnd"/>
                          <w:r w:rsidR="006B6CA7" w:rsidRPr="009C38A4">
                            <w:rPr>
                              <w:b/>
                              <w:sz w:val="18"/>
                              <w:lang w:val="fr-FR"/>
                            </w:rPr>
                            <w:t xml:space="preserve">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9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9.25pt;margin-top:48.3pt;width:122.25pt;height:3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" stroked="f">
              <v:textbox>
                <w:txbxContent>
                  <w:p w14:paraId="3EDB33BE" w14:textId="7472A944" w:rsidR="00BF2816" w:rsidRPr="009C38A4" w:rsidRDefault="00BF2816" w:rsidP="00BF2816">
                    <w:pPr>
                      <w:rPr>
                        <w:b/>
                        <w:sz w:val="18"/>
                        <w:lang w:val="fr-FR"/>
                      </w:rPr>
                    </w:pPr>
                    <w:proofErr w:type="spellStart"/>
                    <w:r w:rsidRPr="009C38A4">
                      <w:rPr>
                        <w:b/>
                        <w:sz w:val="18"/>
                        <w:lang w:val="fr-FR"/>
                      </w:rPr>
                      <w:t>Cofinanțat</w:t>
                    </w:r>
                    <w:proofErr w:type="spellEnd"/>
                    <w:r w:rsidRPr="009C38A4">
                      <w:rPr>
                        <w:b/>
                        <w:sz w:val="18"/>
                        <w:lang w:val="fr-FR"/>
                      </w:rPr>
                      <w:t xml:space="preserve"> și </w:t>
                    </w:r>
                    <w:proofErr w:type="spellStart"/>
                    <w:r w:rsidRPr="009C38A4">
                      <w:rPr>
                        <w:b/>
                        <w:sz w:val="18"/>
                        <w:lang w:val="fr-FR"/>
                      </w:rPr>
                      <w:t>implementat</w:t>
                    </w:r>
                    <w:proofErr w:type="spellEnd"/>
                    <w:r w:rsidR="006B6CA7" w:rsidRPr="009C38A4">
                      <w:rPr>
                        <w:b/>
                        <w:sz w:val="18"/>
                        <w:lang w:val="fr-FR"/>
                      </w:rPr>
                      <w:t xml:space="preserve"> de </w:t>
                    </w:r>
                    <w:proofErr w:type="spellStart"/>
                    <w:r w:rsidR="006B6CA7" w:rsidRPr="009C38A4">
                      <w:rPr>
                        <w:b/>
                        <w:sz w:val="18"/>
                        <w:lang w:val="fr-FR"/>
                      </w:rPr>
                      <w:t>Fundația</w:t>
                    </w:r>
                    <w:proofErr w:type="spellEnd"/>
                    <w:r w:rsidR="006B6CA7" w:rsidRPr="009C38A4">
                      <w:rPr>
                        <w:b/>
                        <w:sz w:val="18"/>
                        <w:lang w:val="fr-FR"/>
                      </w:rPr>
                      <w:t xml:space="preserve">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0B432F7" wp14:editId="7A376FEF">
          <wp:extent cx="1295400" cy="12048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V_LOGO_ROM_COLO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8" t="16297" r="14358" b="6291"/>
                  <a:stretch/>
                </pic:blipFill>
                <pic:spPr bwMode="auto">
                  <a:xfrm>
                    <a:off x="0" y="0"/>
                    <a:ext cx="1295674" cy="1205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E4B62A" w14:textId="77777777" w:rsidR="00A16489" w:rsidRDefault="00A16489" w:rsidP="0033308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6F6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24DAD"/>
    <w:multiLevelType w:val="hybridMultilevel"/>
    <w:tmpl w:val="65142A6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5D14"/>
    <w:multiLevelType w:val="multilevel"/>
    <w:tmpl w:val="A86A7F3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3" w15:restartNumberingAfterBreak="0">
    <w:nsid w:val="0EBF6303"/>
    <w:multiLevelType w:val="hybridMultilevel"/>
    <w:tmpl w:val="7142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E6A4F"/>
    <w:multiLevelType w:val="multilevel"/>
    <w:tmpl w:val="6E32E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48AF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052D"/>
    <w:multiLevelType w:val="hybridMultilevel"/>
    <w:tmpl w:val="2DD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312"/>
    <w:multiLevelType w:val="hybridMultilevel"/>
    <w:tmpl w:val="614E77F4"/>
    <w:lvl w:ilvl="0" w:tplc="23A4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04892"/>
    <w:multiLevelType w:val="hybridMultilevel"/>
    <w:tmpl w:val="B8705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C413E"/>
    <w:multiLevelType w:val="hybridMultilevel"/>
    <w:tmpl w:val="0C36E00C"/>
    <w:lvl w:ilvl="0" w:tplc="5EAC88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139B"/>
    <w:multiLevelType w:val="hybridMultilevel"/>
    <w:tmpl w:val="51966DD4"/>
    <w:lvl w:ilvl="0" w:tplc="D034FD7A">
      <w:start w:val="1"/>
      <w:numFmt w:val="decimal"/>
      <w:lvlText w:val="%1)"/>
      <w:lvlJc w:val="left"/>
      <w:pPr>
        <w:ind w:left="185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1DF80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44120"/>
    <w:multiLevelType w:val="hybridMultilevel"/>
    <w:tmpl w:val="9842B05E"/>
    <w:lvl w:ilvl="0" w:tplc="96B64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51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025445"/>
    <w:multiLevelType w:val="hybridMultilevel"/>
    <w:tmpl w:val="65A6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82178"/>
    <w:multiLevelType w:val="hybridMultilevel"/>
    <w:tmpl w:val="3FC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86D69"/>
    <w:multiLevelType w:val="hybridMultilevel"/>
    <w:tmpl w:val="3B5C88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A752B5"/>
    <w:multiLevelType w:val="hybridMultilevel"/>
    <w:tmpl w:val="75A22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5763D"/>
    <w:multiLevelType w:val="hybridMultilevel"/>
    <w:tmpl w:val="A63E1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47C40"/>
    <w:multiLevelType w:val="hybridMultilevel"/>
    <w:tmpl w:val="DCB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34AE2"/>
    <w:multiLevelType w:val="hybridMultilevel"/>
    <w:tmpl w:val="F448F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217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B02C1"/>
    <w:multiLevelType w:val="hybridMultilevel"/>
    <w:tmpl w:val="8B4A3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4A46FC"/>
    <w:multiLevelType w:val="hybridMultilevel"/>
    <w:tmpl w:val="527E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A145C9"/>
    <w:multiLevelType w:val="hybridMultilevel"/>
    <w:tmpl w:val="C1C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2135">
    <w:abstractNumId w:val="24"/>
  </w:num>
  <w:num w:numId="2" w16cid:durableId="58672774">
    <w:abstractNumId w:val="5"/>
  </w:num>
  <w:num w:numId="3" w16cid:durableId="1769035803">
    <w:abstractNumId w:val="13"/>
  </w:num>
  <w:num w:numId="4" w16cid:durableId="1214077643">
    <w:abstractNumId w:val="27"/>
  </w:num>
  <w:num w:numId="5" w16cid:durableId="1583026500">
    <w:abstractNumId w:val="21"/>
  </w:num>
  <w:num w:numId="6" w16cid:durableId="170753724">
    <w:abstractNumId w:val="6"/>
  </w:num>
  <w:num w:numId="7" w16cid:durableId="737478401">
    <w:abstractNumId w:val="8"/>
  </w:num>
  <w:num w:numId="8" w16cid:durableId="432094400">
    <w:abstractNumId w:val="17"/>
  </w:num>
  <w:num w:numId="9" w16cid:durableId="5593104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374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22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1657">
    <w:abstractNumId w:val="20"/>
  </w:num>
  <w:num w:numId="13" w16cid:durableId="147330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3614">
    <w:abstractNumId w:val="16"/>
  </w:num>
  <w:num w:numId="15" w16cid:durableId="573124297">
    <w:abstractNumId w:val="7"/>
  </w:num>
  <w:num w:numId="16" w16cid:durableId="18876419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73591">
    <w:abstractNumId w:val="3"/>
  </w:num>
  <w:num w:numId="18" w16cid:durableId="10758597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6993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389306">
    <w:abstractNumId w:val="9"/>
  </w:num>
  <w:num w:numId="21" w16cid:durableId="81881138">
    <w:abstractNumId w:val="10"/>
  </w:num>
  <w:num w:numId="22" w16cid:durableId="1738282574">
    <w:abstractNumId w:val="23"/>
  </w:num>
  <w:num w:numId="23" w16cid:durableId="286086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9532759">
    <w:abstractNumId w:val="15"/>
  </w:num>
  <w:num w:numId="25" w16cid:durableId="137264077">
    <w:abstractNumId w:val="22"/>
  </w:num>
  <w:num w:numId="26" w16cid:durableId="1191604149">
    <w:abstractNumId w:val="1"/>
  </w:num>
  <w:num w:numId="27" w16cid:durableId="535584979">
    <w:abstractNumId w:val="4"/>
  </w:num>
  <w:num w:numId="28" w16cid:durableId="1797210956">
    <w:abstractNumId w:val="0"/>
  </w:num>
  <w:num w:numId="29" w16cid:durableId="528907652">
    <w:abstractNumId w:val="12"/>
  </w:num>
  <w:num w:numId="30" w16cid:durableId="1200046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01037A"/>
    <w:rsid w:val="00030366"/>
    <w:rsid w:val="00043F7C"/>
    <w:rsid w:val="00054641"/>
    <w:rsid w:val="00067848"/>
    <w:rsid w:val="00067C4B"/>
    <w:rsid w:val="0009218E"/>
    <w:rsid w:val="000974CB"/>
    <w:rsid w:val="00097DBF"/>
    <w:rsid w:val="000A3756"/>
    <w:rsid w:val="000C6C95"/>
    <w:rsid w:val="000D1097"/>
    <w:rsid w:val="000E2417"/>
    <w:rsid w:val="000E4529"/>
    <w:rsid w:val="000E7207"/>
    <w:rsid w:val="000F6BDD"/>
    <w:rsid w:val="00103944"/>
    <w:rsid w:val="00117508"/>
    <w:rsid w:val="00117D8F"/>
    <w:rsid w:val="00122E2D"/>
    <w:rsid w:val="00143058"/>
    <w:rsid w:val="00160621"/>
    <w:rsid w:val="001825C4"/>
    <w:rsid w:val="001B1BFE"/>
    <w:rsid w:val="001C796B"/>
    <w:rsid w:val="001D0033"/>
    <w:rsid w:val="001E57B6"/>
    <w:rsid w:val="001F459B"/>
    <w:rsid w:val="001F6CF3"/>
    <w:rsid w:val="002229A2"/>
    <w:rsid w:val="00231303"/>
    <w:rsid w:val="00261D5B"/>
    <w:rsid w:val="002665D0"/>
    <w:rsid w:val="00271E12"/>
    <w:rsid w:val="00273244"/>
    <w:rsid w:val="00286B0D"/>
    <w:rsid w:val="00293189"/>
    <w:rsid w:val="00296702"/>
    <w:rsid w:val="002D042C"/>
    <w:rsid w:val="002D3104"/>
    <w:rsid w:val="002E6793"/>
    <w:rsid w:val="002E7628"/>
    <w:rsid w:val="00307657"/>
    <w:rsid w:val="00311E3F"/>
    <w:rsid w:val="00313FF4"/>
    <w:rsid w:val="00333089"/>
    <w:rsid w:val="00341D8A"/>
    <w:rsid w:val="00344FB6"/>
    <w:rsid w:val="003463EE"/>
    <w:rsid w:val="0035678B"/>
    <w:rsid w:val="003862BC"/>
    <w:rsid w:val="003D6924"/>
    <w:rsid w:val="003D7B32"/>
    <w:rsid w:val="003F4A81"/>
    <w:rsid w:val="004045AB"/>
    <w:rsid w:val="0040472D"/>
    <w:rsid w:val="00455EA4"/>
    <w:rsid w:val="00456264"/>
    <w:rsid w:val="0046674A"/>
    <w:rsid w:val="0048264C"/>
    <w:rsid w:val="00493A92"/>
    <w:rsid w:val="004A1850"/>
    <w:rsid w:val="004B1855"/>
    <w:rsid w:val="004B7159"/>
    <w:rsid w:val="004D1027"/>
    <w:rsid w:val="004D2860"/>
    <w:rsid w:val="004D5165"/>
    <w:rsid w:val="004D55F9"/>
    <w:rsid w:val="004E7308"/>
    <w:rsid w:val="004F2B48"/>
    <w:rsid w:val="00512182"/>
    <w:rsid w:val="00570D8F"/>
    <w:rsid w:val="005838E0"/>
    <w:rsid w:val="00592FBA"/>
    <w:rsid w:val="0059430A"/>
    <w:rsid w:val="005C2B81"/>
    <w:rsid w:val="00610AEE"/>
    <w:rsid w:val="006210FA"/>
    <w:rsid w:val="00626808"/>
    <w:rsid w:val="006469A8"/>
    <w:rsid w:val="006720E6"/>
    <w:rsid w:val="00680DC8"/>
    <w:rsid w:val="00681B62"/>
    <w:rsid w:val="006830DB"/>
    <w:rsid w:val="00685B53"/>
    <w:rsid w:val="00687D4E"/>
    <w:rsid w:val="00690764"/>
    <w:rsid w:val="006B34AC"/>
    <w:rsid w:val="006B5A8B"/>
    <w:rsid w:val="006B60E6"/>
    <w:rsid w:val="006B6CA7"/>
    <w:rsid w:val="006C6017"/>
    <w:rsid w:val="006D1B14"/>
    <w:rsid w:val="006D7D97"/>
    <w:rsid w:val="006E4190"/>
    <w:rsid w:val="006E7244"/>
    <w:rsid w:val="006F3384"/>
    <w:rsid w:val="00702520"/>
    <w:rsid w:val="00704189"/>
    <w:rsid w:val="007163D0"/>
    <w:rsid w:val="007272B6"/>
    <w:rsid w:val="0073105C"/>
    <w:rsid w:val="00737B4F"/>
    <w:rsid w:val="00744D0F"/>
    <w:rsid w:val="0075793C"/>
    <w:rsid w:val="007720C9"/>
    <w:rsid w:val="00794583"/>
    <w:rsid w:val="007B6E4B"/>
    <w:rsid w:val="007E0FDA"/>
    <w:rsid w:val="007E54A9"/>
    <w:rsid w:val="007F4AC3"/>
    <w:rsid w:val="008033B1"/>
    <w:rsid w:val="00820714"/>
    <w:rsid w:val="00831A52"/>
    <w:rsid w:val="00851D20"/>
    <w:rsid w:val="00854475"/>
    <w:rsid w:val="00860EE6"/>
    <w:rsid w:val="008707A0"/>
    <w:rsid w:val="008A7002"/>
    <w:rsid w:val="008C1569"/>
    <w:rsid w:val="008D0122"/>
    <w:rsid w:val="008D0F71"/>
    <w:rsid w:val="008F0D3A"/>
    <w:rsid w:val="0090305E"/>
    <w:rsid w:val="0091666D"/>
    <w:rsid w:val="009214D9"/>
    <w:rsid w:val="009355BE"/>
    <w:rsid w:val="009358B6"/>
    <w:rsid w:val="00954151"/>
    <w:rsid w:val="0095629A"/>
    <w:rsid w:val="0096577E"/>
    <w:rsid w:val="00977C19"/>
    <w:rsid w:val="00981045"/>
    <w:rsid w:val="00982E06"/>
    <w:rsid w:val="009C38A4"/>
    <w:rsid w:val="009C53B0"/>
    <w:rsid w:val="009C67FA"/>
    <w:rsid w:val="009D607A"/>
    <w:rsid w:val="009E372D"/>
    <w:rsid w:val="009E5F1A"/>
    <w:rsid w:val="00A00A48"/>
    <w:rsid w:val="00A0187E"/>
    <w:rsid w:val="00A02BD1"/>
    <w:rsid w:val="00A04042"/>
    <w:rsid w:val="00A046DA"/>
    <w:rsid w:val="00A11707"/>
    <w:rsid w:val="00A16489"/>
    <w:rsid w:val="00A21D20"/>
    <w:rsid w:val="00A3349E"/>
    <w:rsid w:val="00A5492A"/>
    <w:rsid w:val="00A54E65"/>
    <w:rsid w:val="00A56706"/>
    <w:rsid w:val="00A6135E"/>
    <w:rsid w:val="00A75243"/>
    <w:rsid w:val="00A83613"/>
    <w:rsid w:val="00A91591"/>
    <w:rsid w:val="00A93B23"/>
    <w:rsid w:val="00A958F7"/>
    <w:rsid w:val="00AA3F6A"/>
    <w:rsid w:val="00AC3E32"/>
    <w:rsid w:val="00AD4213"/>
    <w:rsid w:val="00AE350F"/>
    <w:rsid w:val="00AF39C7"/>
    <w:rsid w:val="00AF49AC"/>
    <w:rsid w:val="00B01BF5"/>
    <w:rsid w:val="00B031EF"/>
    <w:rsid w:val="00B15932"/>
    <w:rsid w:val="00B170D0"/>
    <w:rsid w:val="00B34BED"/>
    <w:rsid w:val="00B37DA6"/>
    <w:rsid w:val="00B4610A"/>
    <w:rsid w:val="00B503BD"/>
    <w:rsid w:val="00B5690D"/>
    <w:rsid w:val="00B62278"/>
    <w:rsid w:val="00B74798"/>
    <w:rsid w:val="00B76ABA"/>
    <w:rsid w:val="00B81218"/>
    <w:rsid w:val="00B839AC"/>
    <w:rsid w:val="00B845E3"/>
    <w:rsid w:val="00BA5F32"/>
    <w:rsid w:val="00BA739B"/>
    <w:rsid w:val="00BD0310"/>
    <w:rsid w:val="00BD0BE2"/>
    <w:rsid w:val="00BD65E3"/>
    <w:rsid w:val="00BE0F5B"/>
    <w:rsid w:val="00BE335F"/>
    <w:rsid w:val="00BE5D7A"/>
    <w:rsid w:val="00BF2816"/>
    <w:rsid w:val="00BF7721"/>
    <w:rsid w:val="00C0171B"/>
    <w:rsid w:val="00C110F2"/>
    <w:rsid w:val="00C23A01"/>
    <w:rsid w:val="00C33D6F"/>
    <w:rsid w:val="00C41E1A"/>
    <w:rsid w:val="00C5352C"/>
    <w:rsid w:val="00C6334A"/>
    <w:rsid w:val="00C6565E"/>
    <w:rsid w:val="00C85FBC"/>
    <w:rsid w:val="00C915EB"/>
    <w:rsid w:val="00C938DA"/>
    <w:rsid w:val="00C93AE5"/>
    <w:rsid w:val="00CA59F9"/>
    <w:rsid w:val="00CB53F5"/>
    <w:rsid w:val="00CB55B8"/>
    <w:rsid w:val="00CC5358"/>
    <w:rsid w:val="00CE1609"/>
    <w:rsid w:val="00CE7FF5"/>
    <w:rsid w:val="00CF197E"/>
    <w:rsid w:val="00CF2D40"/>
    <w:rsid w:val="00CF3083"/>
    <w:rsid w:val="00CF5E38"/>
    <w:rsid w:val="00CF6CEE"/>
    <w:rsid w:val="00D16801"/>
    <w:rsid w:val="00D420D0"/>
    <w:rsid w:val="00D54FBE"/>
    <w:rsid w:val="00D5762D"/>
    <w:rsid w:val="00D6125A"/>
    <w:rsid w:val="00D72426"/>
    <w:rsid w:val="00D7595E"/>
    <w:rsid w:val="00D82743"/>
    <w:rsid w:val="00DA30FD"/>
    <w:rsid w:val="00DA7298"/>
    <w:rsid w:val="00DB2C59"/>
    <w:rsid w:val="00DC6E9D"/>
    <w:rsid w:val="00DD39F7"/>
    <w:rsid w:val="00DD54DB"/>
    <w:rsid w:val="00E1171A"/>
    <w:rsid w:val="00E16E59"/>
    <w:rsid w:val="00E247FE"/>
    <w:rsid w:val="00E2638C"/>
    <w:rsid w:val="00E26580"/>
    <w:rsid w:val="00E32FA4"/>
    <w:rsid w:val="00E57E61"/>
    <w:rsid w:val="00E70B4B"/>
    <w:rsid w:val="00E72AB7"/>
    <w:rsid w:val="00E740AA"/>
    <w:rsid w:val="00E753CB"/>
    <w:rsid w:val="00E8124E"/>
    <w:rsid w:val="00E8640D"/>
    <w:rsid w:val="00E968A5"/>
    <w:rsid w:val="00EA70C7"/>
    <w:rsid w:val="00EB4C77"/>
    <w:rsid w:val="00EB757D"/>
    <w:rsid w:val="00EC22F4"/>
    <w:rsid w:val="00EC4C29"/>
    <w:rsid w:val="00EC6EFD"/>
    <w:rsid w:val="00ED12D3"/>
    <w:rsid w:val="00EE5370"/>
    <w:rsid w:val="00EF4A38"/>
    <w:rsid w:val="00EF7CED"/>
    <w:rsid w:val="00F0114B"/>
    <w:rsid w:val="00F33E27"/>
    <w:rsid w:val="00F344D4"/>
    <w:rsid w:val="00F34B74"/>
    <w:rsid w:val="00F46B9B"/>
    <w:rsid w:val="00F5006B"/>
    <w:rsid w:val="00F500BA"/>
    <w:rsid w:val="00F51300"/>
    <w:rsid w:val="00F72D4F"/>
    <w:rsid w:val="00F86ABE"/>
    <w:rsid w:val="00F86FF9"/>
    <w:rsid w:val="00FB2109"/>
    <w:rsid w:val="00FB34FE"/>
    <w:rsid w:val="00FD24F3"/>
    <w:rsid w:val="00FD669B"/>
    <w:rsid w:val="00FE35BF"/>
    <w:rsid w:val="00FF2370"/>
    <w:rsid w:val="00FF60D2"/>
    <w:rsid w:val="069193B0"/>
    <w:rsid w:val="17C578FA"/>
    <w:rsid w:val="18A607DD"/>
    <w:rsid w:val="1C132A24"/>
    <w:rsid w:val="1D540362"/>
    <w:rsid w:val="21D92F4A"/>
    <w:rsid w:val="22D76F79"/>
    <w:rsid w:val="2445DCB6"/>
    <w:rsid w:val="2AE7AB62"/>
    <w:rsid w:val="2DAF1E1B"/>
    <w:rsid w:val="2F68DC36"/>
    <w:rsid w:val="332F6209"/>
    <w:rsid w:val="34CB326A"/>
    <w:rsid w:val="3B02FBC3"/>
    <w:rsid w:val="3E03B93F"/>
    <w:rsid w:val="3EFDA255"/>
    <w:rsid w:val="413B5A01"/>
    <w:rsid w:val="424ECE83"/>
    <w:rsid w:val="4685141B"/>
    <w:rsid w:val="48498D78"/>
    <w:rsid w:val="4F9C850D"/>
    <w:rsid w:val="52BB89B5"/>
    <w:rsid w:val="589B59E5"/>
    <w:rsid w:val="6A5E22A8"/>
    <w:rsid w:val="6B8309B7"/>
    <w:rsid w:val="6F3EDFBE"/>
    <w:rsid w:val="74CECAEC"/>
    <w:rsid w:val="7BDB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91AB"/>
  <w15:docId w15:val="{5FF0D7D5-98D9-45EA-AA6C-DE769B34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AC"/>
    <w:rPr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8A4"/>
    <w:pPr>
      <w:keepNext/>
      <w:spacing w:after="0" w:line="276" w:lineRule="auto"/>
      <w:outlineLvl w:val="6"/>
    </w:pPr>
    <w:rPr>
      <w:rFonts w:ascii="Arial" w:eastAsia="Arial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,Table of contents numbered,Bullet OFM,Bullet Points,Renkli Liste - Vurgu 11,Liste Paragraf1,List Paragraph in table,Liststycke SKL,Bullet List,Alb-List Paragraph,Bullet list,List Paragraph1,Liste Paragraf,Normal bullet 2"/>
    <w:basedOn w:val="Normal"/>
    <w:link w:val="ListParagraphChar"/>
    <w:uiPriority w:val="34"/>
    <w:qFormat/>
    <w:rsid w:val="00E24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Table of contents numbered Char,Bullet OFM Char,Bullet Points Char,Renkli Liste - Vurgu 11 Char,Liste Paragraf1 Char,List Paragraph in table Char,Liststycke SKL Char,Bullet List Char,Alb-List Paragraph Char"/>
    <w:link w:val="ListParagraph"/>
    <w:uiPriority w:val="34"/>
    <w:qFormat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C38A4"/>
    <w:rPr>
      <w:rFonts w:ascii="Arial" w:eastAsia="Arial" w:hAnsi="Arial" w:cs="Arial"/>
      <w:b/>
      <w:lang w:val="en-US" w:eastAsia="en-GB"/>
    </w:rPr>
  </w:style>
  <w:style w:type="paragraph" w:styleId="BodyText">
    <w:name w:val="Body Text"/>
    <w:basedOn w:val="Normal"/>
    <w:link w:val="BodyTextChar"/>
    <w:uiPriority w:val="99"/>
    <w:unhideWhenUsed/>
    <w:rsid w:val="009C38A4"/>
    <w:pPr>
      <w:spacing w:after="0" w:line="276" w:lineRule="auto"/>
    </w:pPr>
    <w:rPr>
      <w:rFonts w:ascii="Arial" w:eastAsia="Arial" w:hAnsi="Arial" w:cs="Arial"/>
      <w:b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38A4"/>
    <w:rPr>
      <w:rFonts w:ascii="Arial" w:eastAsia="Arial" w:hAnsi="Arial" w:cs="Arial"/>
      <w:b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0D"/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0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B1BF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7C4B"/>
    <w:rPr>
      <w:color w:val="605E5C"/>
      <w:shd w:val="clear" w:color="auto" w:fill="E1DFDD"/>
    </w:rPr>
  </w:style>
  <w:style w:type="paragraph" w:customStyle="1" w:styleId="Default">
    <w:name w:val="Default"/>
    <w:rsid w:val="008C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">
    <w:name w:val="List"/>
    <w:basedOn w:val="BodyText"/>
    <w:rsid w:val="00982E06"/>
    <w:pPr>
      <w:suppressAutoHyphens/>
      <w:spacing w:line="100" w:lineRule="atLeast"/>
      <w:jc w:val="both"/>
    </w:pPr>
    <w:rPr>
      <w:rFonts w:ascii="Times New Roman" w:eastAsia="Times New Roman" w:hAnsi="Times New Roman" w:cs="Mangal"/>
      <w:b w:val="0"/>
      <w:kern w:val="1"/>
      <w:sz w:val="24"/>
      <w:szCs w:val="20"/>
      <w:lang w:val="en-US" w:eastAsia="ar-SA"/>
    </w:rPr>
  </w:style>
  <w:style w:type="paragraph" w:styleId="NoSpacing">
    <w:name w:val="No Spacing"/>
    <w:uiPriority w:val="1"/>
    <w:qFormat/>
    <w:rsid w:val="00982E0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rechie@kh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dova@kh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trechie@kh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Costandaki, Oksana</cp:lastModifiedBy>
  <cp:revision>2</cp:revision>
  <dcterms:created xsi:type="dcterms:W3CDTF">2024-01-17T07:51:00Z</dcterms:created>
  <dcterms:modified xsi:type="dcterms:W3CDTF">2024-01-17T07:51:00Z</dcterms:modified>
</cp:coreProperties>
</file>