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88"/>
        <w:tblW w:w="9720" w:type="dxa"/>
        <w:tblLook w:val="0000" w:firstRow="0" w:lastRow="0" w:firstColumn="0" w:lastColumn="0" w:noHBand="0" w:noVBand="0"/>
      </w:tblPr>
      <w:tblGrid>
        <w:gridCol w:w="1815"/>
        <w:gridCol w:w="7905"/>
      </w:tblGrid>
      <w:tr w:rsidR="00325A30" w:rsidRPr="00325A30" w14:paraId="5F7FC334" w14:textId="77777777" w:rsidTr="00526019">
        <w:trPr>
          <w:trHeight w:val="465"/>
        </w:trPr>
        <w:tc>
          <w:tcPr>
            <w:tcW w:w="1815" w:type="dxa"/>
          </w:tcPr>
          <w:p w14:paraId="773F1F8C" w14:textId="2184F3B0" w:rsidR="00526019" w:rsidRPr="00325A30" w:rsidRDefault="00526019" w:rsidP="00526019">
            <w:pPr>
              <w:spacing w:before="64"/>
              <w:rPr>
                <w:rFonts w:eastAsia="Arial"/>
                <w:b/>
                <w:sz w:val="28"/>
                <w:szCs w:val="28"/>
              </w:rPr>
            </w:pPr>
          </w:p>
        </w:tc>
        <w:tc>
          <w:tcPr>
            <w:tcW w:w="7905" w:type="dxa"/>
            <w:vAlign w:val="center"/>
          </w:tcPr>
          <w:p w14:paraId="49C9D867" w14:textId="7A2BD6D3" w:rsidR="00526019" w:rsidRPr="00325A30" w:rsidRDefault="00526019" w:rsidP="00E50F51">
            <w:pPr>
              <w:spacing w:before="84" w:line="260" w:lineRule="exact"/>
              <w:ind w:left="119"/>
              <w:rPr>
                <w:rFonts w:eastAsia="Arial"/>
                <w:b/>
                <w:sz w:val="28"/>
                <w:szCs w:val="28"/>
              </w:rPr>
            </w:pPr>
          </w:p>
        </w:tc>
      </w:tr>
    </w:tbl>
    <w:p w14:paraId="2CF7BB86" w14:textId="3C342692" w:rsidR="00526019" w:rsidRPr="00325A30" w:rsidRDefault="00E50F51" w:rsidP="00E50F51">
      <w:pPr>
        <w:pStyle w:val="Title"/>
        <w:jc w:val="center"/>
      </w:pPr>
      <w:r w:rsidRPr="00325A30">
        <w:rPr>
          <w:noProof/>
          <w:sz w:val="28"/>
          <w:szCs w:val="28"/>
        </w:rPr>
        <w:drawing>
          <wp:inline distT="0" distB="0" distL="0" distR="0" wp14:anchorId="25964701" wp14:editId="112EAE22">
            <wp:extent cx="1014730" cy="962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2812" t="39193" r="46774" b="29839"/>
                    <a:stretch/>
                  </pic:blipFill>
                  <pic:spPr bwMode="auto">
                    <a:xfrm>
                      <a:off x="0" y="0"/>
                      <a:ext cx="1014730" cy="962025"/>
                    </a:xfrm>
                    <a:prstGeom prst="rect">
                      <a:avLst/>
                    </a:prstGeom>
                    <a:ln>
                      <a:noFill/>
                    </a:ln>
                    <a:extLst>
                      <a:ext uri="{53640926-AAD7-44D8-BBD7-CCE9431645EC}">
                        <a14:shadowObscured xmlns:a14="http://schemas.microsoft.com/office/drawing/2010/main"/>
                      </a:ext>
                    </a:extLst>
                  </pic:spPr>
                </pic:pic>
              </a:graphicData>
            </a:graphic>
          </wp:inline>
        </w:drawing>
      </w:r>
    </w:p>
    <w:p w14:paraId="37B8849C" w14:textId="77777777" w:rsidR="00E50F51" w:rsidRPr="00325A30" w:rsidRDefault="00E50F51" w:rsidP="00E50F51"/>
    <w:p w14:paraId="0ABD6AB1" w14:textId="77777777" w:rsidR="00E50F51" w:rsidRPr="00325A30" w:rsidRDefault="00E50F51" w:rsidP="00E50F51">
      <w:pPr>
        <w:framePr w:hSpace="180" w:wrap="around" w:vAnchor="text" w:hAnchor="margin" w:y="-188"/>
        <w:spacing w:before="84" w:line="260" w:lineRule="exact"/>
        <w:ind w:left="119"/>
        <w:rPr>
          <w:rFonts w:eastAsia="Arial"/>
          <w:b/>
          <w:position w:val="-1"/>
          <w:sz w:val="28"/>
          <w:szCs w:val="28"/>
        </w:rPr>
      </w:pPr>
    </w:p>
    <w:p w14:paraId="600B89F3" w14:textId="77777777" w:rsidR="00E50F51" w:rsidRPr="00325A30" w:rsidRDefault="00E50F51" w:rsidP="00E50F51">
      <w:pPr>
        <w:shd w:val="clear" w:color="auto" w:fill="FFFFFF"/>
        <w:contextualSpacing/>
        <w:jc w:val="center"/>
        <w:textAlignment w:val="baseline"/>
        <w:rPr>
          <w:b/>
          <w:bCs/>
          <w:sz w:val="22"/>
          <w:szCs w:val="22"/>
          <w:bdr w:val="none" w:sz="0" w:space="0" w:color="auto" w:frame="1"/>
        </w:rPr>
      </w:pPr>
      <w:r w:rsidRPr="00325A30">
        <w:rPr>
          <w:rFonts w:ascii="inherit" w:hAnsi="inherit" w:cs="Arial"/>
          <w:b/>
          <w:bCs/>
          <w:sz w:val="24"/>
          <w:szCs w:val="22"/>
          <w:bdr w:val="none" w:sz="0" w:space="0" w:color="auto" w:frame="1"/>
        </w:rPr>
        <w:t>U.</w:t>
      </w:r>
      <w:r w:rsidRPr="00325A30">
        <w:rPr>
          <w:b/>
          <w:bCs/>
          <w:sz w:val="22"/>
          <w:szCs w:val="22"/>
          <w:bdr w:val="none" w:sz="0" w:space="0" w:color="auto" w:frame="1"/>
        </w:rPr>
        <w:t>S. DEPARTMENT OF STATE</w:t>
      </w:r>
    </w:p>
    <w:p w14:paraId="48B0E48D" w14:textId="735453B3" w:rsidR="00E50F51" w:rsidRPr="00325A30" w:rsidRDefault="00E50F51" w:rsidP="00E50F51">
      <w:pPr>
        <w:jc w:val="center"/>
        <w:rPr>
          <w:b/>
          <w:bCs/>
          <w:smallCaps/>
          <w:sz w:val="28"/>
          <w:szCs w:val="28"/>
          <w:bdr w:val="none" w:sz="0" w:space="0" w:color="auto" w:frame="1"/>
        </w:rPr>
      </w:pPr>
      <w:r w:rsidRPr="00325A30">
        <w:rPr>
          <w:b/>
          <w:bCs/>
          <w:smallCaps/>
          <w:sz w:val="28"/>
          <w:szCs w:val="28"/>
          <w:bdr w:val="none" w:sz="0" w:space="0" w:color="auto" w:frame="1"/>
        </w:rPr>
        <w:t xml:space="preserve">Embassy Of The United States Of America To Moldova </w:t>
      </w:r>
    </w:p>
    <w:p w14:paraId="17A36168" w14:textId="59B5B182" w:rsidR="00E50F51" w:rsidRPr="00325A30" w:rsidRDefault="00E50F51" w:rsidP="00E50F51">
      <w:pPr>
        <w:jc w:val="center"/>
        <w:rPr>
          <w:b/>
          <w:bCs/>
          <w:sz w:val="28"/>
          <w:szCs w:val="28"/>
          <w:bdr w:val="none" w:sz="0" w:space="0" w:color="auto" w:frame="1"/>
        </w:rPr>
      </w:pPr>
      <w:r w:rsidRPr="00325A30">
        <w:rPr>
          <w:b/>
          <w:bCs/>
          <w:sz w:val="28"/>
          <w:szCs w:val="28"/>
          <w:bdr w:val="none" w:sz="0" w:space="0" w:color="auto" w:frame="1"/>
        </w:rPr>
        <w:t>Public Affairs Section</w:t>
      </w:r>
    </w:p>
    <w:p w14:paraId="1FB2CEBC" w14:textId="71DC99F6" w:rsidR="00E50F51" w:rsidRPr="00325A30" w:rsidRDefault="00E50F51" w:rsidP="00E50F51">
      <w:pPr>
        <w:shd w:val="clear" w:color="auto" w:fill="FFFFFF"/>
        <w:contextualSpacing/>
        <w:jc w:val="center"/>
        <w:textAlignment w:val="baseline"/>
        <w:rPr>
          <w:b/>
          <w:bCs/>
          <w:sz w:val="28"/>
          <w:szCs w:val="28"/>
          <w:bdr w:val="none" w:sz="0" w:space="0" w:color="auto" w:frame="1"/>
        </w:rPr>
      </w:pPr>
    </w:p>
    <w:p w14:paraId="26262485" w14:textId="77777777" w:rsidR="00E50F51" w:rsidRPr="00325A30" w:rsidRDefault="00E50F51" w:rsidP="00526019">
      <w:pPr>
        <w:pStyle w:val="Title"/>
        <w:jc w:val="center"/>
        <w:rPr>
          <w:rFonts w:ascii="Times New Roman" w:hAnsi="Times New Roman" w:cs="Times New Roman"/>
          <w:sz w:val="40"/>
          <w:szCs w:val="40"/>
        </w:rPr>
      </w:pPr>
    </w:p>
    <w:p w14:paraId="63CE69B0" w14:textId="7C2EB016" w:rsidR="00B47484" w:rsidRPr="00325A30" w:rsidRDefault="00526019" w:rsidP="00526019">
      <w:pPr>
        <w:pStyle w:val="Title"/>
        <w:jc w:val="center"/>
        <w:rPr>
          <w:rFonts w:ascii="Times New Roman" w:hAnsi="Times New Roman" w:cs="Times New Roman"/>
          <w:sz w:val="40"/>
          <w:szCs w:val="40"/>
        </w:rPr>
      </w:pPr>
      <w:r w:rsidRPr="00325A30">
        <w:rPr>
          <w:rFonts w:ascii="Times New Roman" w:hAnsi="Times New Roman" w:cs="Times New Roman"/>
          <w:sz w:val="40"/>
          <w:szCs w:val="40"/>
        </w:rPr>
        <w:t>NOTICE OF FUNDING OPPORTUNITY</w:t>
      </w:r>
    </w:p>
    <w:p w14:paraId="00B96646" w14:textId="77777777" w:rsidR="00B47484" w:rsidRPr="00325A30" w:rsidRDefault="00B47484" w:rsidP="00E47EF0">
      <w:pPr>
        <w:spacing w:before="19" w:line="220" w:lineRule="exact"/>
        <w:rPr>
          <w:sz w:val="28"/>
          <w:szCs w:val="28"/>
        </w:rPr>
      </w:pPr>
      <w:bookmarkStart w:id="0" w:name="_GoBack"/>
      <w:bookmarkEnd w:id="0"/>
    </w:p>
    <w:p w14:paraId="6F533F2F" w14:textId="77777777" w:rsidR="00B47484" w:rsidRPr="00325A30" w:rsidRDefault="00B47484" w:rsidP="00E47EF0">
      <w:pPr>
        <w:spacing w:before="4" w:line="180" w:lineRule="exact"/>
        <w:rPr>
          <w:sz w:val="28"/>
          <w:szCs w:val="28"/>
        </w:rPr>
      </w:pPr>
    </w:p>
    <w:p w14:paraId="67ABED3A" w14:textId="77777777" w:rsidR="00B47484" w:rsidRPr="00325A30" w:rsidRDefault="00B47484" w:rsidP="00E47EF0">
      <w:pPr>
        <w:spacing w:line="200" w:lineRule="exact"/>
        <w:rPr>
          <w:sz w:val="28"/>
          <w:szCs w:val="28"/>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6521"/>
      </w:tblGrid>
      <w:tr w:rsidR="00325A30" w:rsidRPr="00325A30" w14:paraId="19B0E2EB" w14:textId="77777777" w:rsidTr="00EB161B">
        <w:trPr>
          <w:trHeight w:hRule="exact" w:val="454"/>
        </w:trPr>
        <w:tc>
          <w:tcPr>
            <w:tcW w:w="3402" w:type="dxa"/>
          </w:tcPr>
          <w:p w14:paraId="7FCEC600" w14:textId="5DA16C75" w:rsidR="00526019" w:rsidRPr="00325A30" w:rsidRDefault="00526019" w:rsidP="00ED146C">
            <w:pPr>
              <w:spacing w:before="120" w:after="240"/>
              <w:jc w:val="right"/>
              <w:rPr>
                <w:sz w:val="28"/>
                <w:szCs w:val="28"/>
              </w:rPr>
            </w:pPr>
            <w:r w:rsidRPr="00325A30">
              <w:rPr>
                <w:rFonts w:eastAsia="Arial"/>
                <w:b/>
                <w:sz w:val="28"/>
                <w:szCs w:val="28"/>
              </w:rPr>
              <w:t xml:space="preserve">Opportunity Title:   </w:t>
            </w:r>
          </w:p>
        </w:tc>
        <w:tc>
          <w:tcPr>
            <w:tcW w:w="6521" w:type="dxa"/>
          </w:tcPr>
          <w:p w14:paraId="3A8EF745" w14:textId="36CBA2B8" w:rsidR="00526019" w:rsidRPr="00325A30" w:rsidRDefault="00F149A0" w:rsidP="00ED146C">
            <w:pPr>
              <w:spacing w:before="120" w:after="240"/>
              <w:rPr>
                <w:sz w:val="28"/>
                <w:szCs w:val="28"/>
              </w:rPr>
            </w:pPr>
            <w:r w:rsidRPr="00325A30">
              <w:rPr>
                <w:sz w:val="28"/>
                <w:szCs w:val="28"/>
              </w:rPr>
              <w:t xml:space="preserve">Traveling U.S. </w:t>
            </w:r>
            <w:r w:rsidR="007D578E" w:rsidRPr="00325A30">
              <w:rPr>
                <w:sz w:val="28"/>
                <w:szCs w:val="28"/>
              </w:rPr>
              <w:t>C</w:t>
            </w:r>
            <w:r w:rsidRPr="00325A30">
              <w:rPr>
                <w:sz w:val="28"/>
                <w:szCs w:val="28"/>
              </w:rPr>
              <w:t xml:space="preserve">ultural </w:t>
            </w:r>
            <w:r w:rsidR="007D578E" w:rsidRPr="00325A30">
              <w:rPr>
                <w:sz w:val="28"/>
                <w:szCs w:val="28"/>
              </w:rPr>
              <w:t>E</w:t>
            </w:r>
            <w:r w:rsidRPr="00325A30">
              <w:rPr>
                <w:sz w:val="28"/>
                <w:szCs w:val="28"/>
              </w:rPr>
              <w:t>xhibits</w:t>
            </w:r>
            <w:r w:rsidR="005A2347" w:rsidRPr="00325A30">
              <w:rPr>
                <w:sz w:val="28"/>
                <w:szCs w:val="28"/>
              </w:rPr>
              <w:t xml:space="preserve"> </w:t>
            </w:r>
          </w:p>
        </w:tc>
      </w:tr>
      <w:tr w:rsidR="00325A30" w:rsidRPr="00325A30" w14:paraId="53617ECC" w14:textId="77777777" w:rsidTr="00EB161B">
        <w:trPr>
          <w:trHeight w:hRule="exact" w:val="454"/>
        </w:trPr>
        <w:tc>
          <w:tcPr>
            <w:tcW w:w="3402" w:type="dxa"/>
          </w:tcPr>
          <w:p w14:paraId="31FE0479" w14:textId="06C7A1CE" w:rsidR="00526019" w:rsidRPr="00325A30" w:rsidRDefault="00526019" w:rsidP="00ED146C">
            <w:pPr>
              <w:spacing w:before="120" w:after="240"/>
              <w:jc w:val="right"/>
              <w:rPr>
                <w:sz w:val="28"/>
                <w:szCs w:val="28"/>
              </w:rPr>
            </w:pPr>
            <w:r w:rsidRPr="00325A30">
              <w:rPr>
                <w:rFonts w:eastAsia="Arial"/>
                <w:b/>
                <w:sz w:val="28"/>
                <w:szCs w:val="28"/>
              </w:rPr>
              <w:t xml:space="preserve">Opportunity Number:  </w:t>
            </w:r>
          </w:p>
        </w:tc>
        <w:tc>
          <w:tcPr>
            <w:tcW w:w="6521" w:type="dxa"/>
          </w:tcPr>
          <w:p w14:paraId="78FE6B26" w14:textId="649D4017" w:rsidR="00526019" w:rsidRPr="00325A30" w:rsidRDefault="007D578E" w:rsidP="00ED146C">
            <w:pPr>
              <w:spacing w:before="120" w:after="240"/>
              <w:rPr>
                <w:sz w:val="28"/>
                <w:szCs w:val="28"/>
              </w:rPr>
            </w:pPr>
            <w:r w:rsidRPr="00325A30">
              <w:rPr>
                <w:rFonts w:eastAsia="Arial"/>
                <w:position w:val="1"/>
                <w:sz w:val="28"/>
                <w:szCs w:val="28"/>
              </w:rPr>
              <w:t>PAS-CHISINAU-FY20-11-ISPACE</w:t>
            </w:r>
          </w:p>
        </w:tc>
      </w:tr>
      <w:tr w:rsidR="00325A30" w:rsidRPr="00325A30" w14:paraId="2B947F5E" w14:textId="77777777" w:rsidTr="00EB161B">
        <w:trPr>
          <w:trHeight w:hRule="exact" w:val="454"/>
        </w:trPr>
        <w:tc>
          <w:tcPr>
            <w:tcW w:w="3402" w:type="dxa"/>
          </w:tcPr>
          <w:p w14:paraId="5E4A4AD3" w14:textId="644F5090" w:rsidR="00526019" w:rsidRPr="00325A30" w:rsidRDefault="00526019" w:rsidP="00ED146C">
            <w:pPr>
              <w:spacing w:before="120" w:after="240"/>
              <w:jc w:val="right"/>
              <w:rPr>
                <w:sz w:val="28"/>
                <w:szCs w:val="28"/>
              </w:rPr>
            </w:pPr>
            <w:r w:rsidRPr="00325A30">
              <w:rPr>
                <w:rFonts w:eastAsia="Arial"/>
                <w:b/>
                <w:sz w:val="28"/>
                <w:szCs w:val="28"/>
              </w:rPr>
              <w:t xml:space="preserve">CFDA Number:  </w:t>
            </w:r>
          </w:p>
        </w:tc>
        <w:tc>
          <w:tcPr>
            <w:tcW w:w="6521" w:type="dxa"/>
          </w:tcPr>
          <w:p w14:paraId="63255E03" w14:textId="557ED787" w:rsidR="00526019" w:rsidRPr="00325A30" w:rsidRDefault="007D578E" w:rsidP="00ED146C">
            <w:pPr>
              <w:spacing w:before="120" w:after="240"/>
              <w:rPr>
                <w:sz w:val="28"/>
                <w:szCs w:val="28"/>
              </w:rPr>
            </w:pPr>
            <w:r w:rsidRPr="00325A30">
              <w:rPr>
                <w:rFonts w:eastAsia="Arial"/>
                <w:position w:val="1"/>
                <w:sz w:val="28"/>
                <w:szCs w:val="28"/>
              </w:rPr>
              <w:t>19.900</w:t>
            </w:r>
          </w:p>
        </w:tc>
      </w:tr>
      <w:tr w:rsidR="00325A30" w:rsidRPr="00325A30" w14:paraId="2F836BFC" w14:textId="77777777" w:rsidTr="00EB161B">
        <w:trPr>
          <w:trHeight w:hRule="exact" w:val="454"/>
        </w:trPr>
        <w:tc>
          <w:tcPr>
            <w:tcW w:w="3402" w:type="dxa"/>
          </w:tcPr>
          <w:p w14:paraId="7AE710A9" w14:textId="4ABFF65D" w:rsidR="00526019" w:rsidRPr="00325A30" w:rsidRDefault="00526019" w:rsidP="00ED146C">
            <w:pPr>
              <w:spacing w:before="120" w:after="240"/>
              <w:jc w:val="right"/>
              <w:rPr>
                <w:sz w:val="28"/>
                <w:szCs w:val="28"/>
              </w:rPr>
            </w:pPr>
            <w:r w:rsidRPr="00325A30">
              <w:rPr>
                <w:rFonts w:eastAsia="Arial"/>
                <w:b/>
                <w:sz w:val="28"/>
                <w:szCs w:val="28"/>
              </w:rPr>
              <w:t>CFDA Title:</w:t>
            </w:r>
          </w:p>
        </w:tc>
        <w:tc>
          <w:tcPr>
            <w:tcW w:w="6521" w:type="dxa"/>
          </w:tcPr>
          <w:p w14:paraId="0D772998" w14:textId="085C9723" w:rsidR="00526019" w:rsidRPr="00325A30" w:rsidRDefault="007D578E" w:rsidP="00ED146C">
            <w:pPr>
              <w:spacing w:before="120" w:after="240"/>
              <w:rPr>
                <w:sz w:val="28"/>
                <w:szCs w:val="28"/>
              </w:rPr>
            </w:pPr>
            <w:r w:rsidRPr="00325A30">
              <w:rPr>
                <w:rFonts w:eastAsia="Arial"/>
                <w:position w:val="1"/>
                <w:sz w:val="28"/>
                <w:szCs w:val="28"/>
              </w:rPr>
              <w:t>AEECA PD Programs</w:t>
            </w:r>
          </w:p>
        </w:tc>
      </w:tr>
      <w:tr w:rsidR="00325A30" w:rsidRPr="00325A30" w14:paraId="3B1A8B55" w14:textId="77777777" w:rsidTr="00EB161B">
        <w:trPr>
          <w:trHeight w:hRule="exact" w:val="454"/>
        </w:trPr>
        <w:tc>
          <w:tcPr>
            <w:tcW w:w="3402" w:type="dxa"/>
          </w:tcPr>
          <w:p w14:paraId="5FD26C20" w14:textId="4DFF87B7" w:rsidR="00526019" w:rsidRPr="00325A30" w:rsidRDefault="00857EB6" w:rsidP="00ED146C">
            <w:pPr>
              <w:spacing w:before="120" w:after="240"/>
              <w:jc w:val="right"/>
              <w:rPr>
                <w:sz w:val="28"/>
                <w:szCs w:val="28"/>
              </w:rPr>
            </w:pPr>
            <w:r w:rsidRPr="00325A30">
              <w:rPr>
                <w:rFonts w:eastAsia="Arial"/>
                <w:b/>
                <w:sz w:val="28"/>
                <w:szCs w:val="28"/>
              </w:rPr>
              <w:t xml:space="preserve">Assistance </w:t>
            </w:r>
            <w:r w:rsidR="00526019" w:rsidRPr="00325A30">
              <w:rPr>
                <w:rFonts w:eastAsia="Arial"/>
                <w:b/>
                <w:sz w:val="28"/>
                <w:szCs w:val="28"/>
              </w:rPr>
              <w:t xml:space="preserve">Program:  </w:t>
            </w:r>
          </w:p>
        </w:tc>
        <w:tc>
          <w:tcPr>
            <w:tcW w:w="6521" w:type="dxa"/>
          </w:tcPr>
          <w:p w14:paraId="268AEFB4" w14:textId="3B0DFAD5" w:rsidR="00526019" w:rsidRPr="00325A30" w:rsidRDefault="007D578E" w:rsidP="00ED146C">
            <w:pPr>
              <w:spacing w:before="120" w:after="240"/>
              <w:rPr>
                <w:sz w:val="28"/>
                <w:szCs w:val="28"/>
              </w:rPr>
            </w:pPr>
            <w:r w:rsidRPr="00325A30">
              <w:rPr>
                <w:sz w:val="28"/>
                <w:szCs w:val="28"/>
              </w:rPr>
              <w:t>Fortifying Moldova’s Information Space</w:t>
            </w:r>
          </w:p>
        </w:tc>
      </w:tr>
      <w:tr w:rsidR="00325A30" w:rsidRPr="00325A30" w14:paraId="762D19F5" w14:textId="77777777" w:rsidTr="00EB161B">
        <w:trPr>
          <w:trHeight w:hRule="exact" w:val="454"/>
        </w:trPr>
        <w:tc>
          <w:tcPr>
            <w:tcW w:w="3402" w:type="dxa"/>
          </w:tcPr>
          <w:p w14:paraId="0460058A" w14:textId="595AC45E" w:rsidR="00526019" w:rsidRPr="00325A30" w:rsidRDefault="00526019" w:rsidP="00ED146C">
            <w:pPr>
              <w:spacing w:before="120" w:after="240"/>
              <w:jc w:val="right"/>
              <w:rPr>
                <w:sz w:val="28"/>
                <w:szCs w:val="28"/>
              </w:rPr>
            </w:pPr>
            <w:r w:rsidRPr="00325A30">
              <w:rPr>
                <w:rFonts w:eastAsia="Arial"/>
                <w:b/>
                <w:sz w:val="28"/>
                <w:szCs w:val="28"/>
              </w:rPr>
              <w:t>Announcement Type:</w:t>
            </w:r>
          </w:p>
        </w:tc>
        <w:tc>
          <w:tcPr>
            <w:tcW w:w="6521" w:type="dxa"/>
          </w:tcPr>
          <w:p w14:paraId="72C12172" w14:textId="1BC96E40" w:rsidR="00526019" w:rsidRPr="00325A30" w:rsidRDefault="00D66CF1" w:rsidP="00ED146C">
            <w:pPr>
              <w:spacing w:before="120" w:after="240"/>
              <w:rPr>
                <w:sz w:val="28"/>
                <w:szCs w:val="28"/>
              </w:rPr>
            </w:pPr>
            <w:r w:rsidRPr="00325A30">
              <w:rPr>
                <w:rFonts w:eastAsia="Arial"/>
                <w:position w:val="1"/>
                <w:sz w:val="28"/>
                <w:szCs w:val="28"/>
              </w:rPr>
              <w:t>Open Competition</w:t>
            </w:r>
          </w:p>
        </w:tc>
      </w:tr>
      <w:tr w:rsidR="00325A30" w:rsidRPr="00325A30" w14:paraId="4D540651" w14:textId="77777777" w:rsidTr="00EB161B">
        <w:trPr>
          <w:trHeight w:hRule="exact" w:val="454"/>
        </w:trPr>
        <w:tc>
          <w:tcPr>
            <w:tcW w:w="3402" w:type="dxa"/>
          </w:tcPr>
          <w:p w14:paraId="3B49BC79" w14:textId="415F02DC" w:rsidR="00526019" w:rsidRPr="00325A30" w:rsidRDefault="00526019" w:rsidP="00ED146C">
            <w:pPr>
              <w:spacing w:before="120" w:after="240"/>
              <w:jc w:val="right"/>
              <w:rPr>
                <w:sz w:val="28"/>
                <w:szCs w:val="28"/>
              </w:rPr>
            </w:pPr>
            <w:r w:rsidRPr="00325A30">
              <w:rPr>
                <w:rFonts w:eastAsia="Arial"/>
                <w:b/>
                <w:sz w:val="28"/>
                <w:szCs w:val="28"/>
              </w:rPr>
              <w:t>Announcement Date:</w:t>
            </w:r>
          </w:p>
        </w:tc>
        <w:tc>
          <w:tcPr>
            <w:tcW w:w="6521" w:type="dxa"/>
          </w:tcPr>
          <w:p w14:paraId="16D03A29" w14:textId="289F6852" w:rsidR="00526019" w:rsidRPr="00325A30" w:rsidRDefault="00056B1E" w:rsidP="00ED146C">
            <w:pPr>
              <w:spacing w:before="120" w:after="240"/>
              <w:rPr>
                <w:sz w:val="28"/>
                <w:szCs w:val="28"/>
              </w:rPr>
            </w:pPr>
            <w:r w:rsidRPr="00325A30">
              <w:rPr>
                <w:rFonts w:eastAsia="Arial"/>
                <w:position w:val="1"/>
                <w:sz w:val="28"/>
                <w:szCs w:val="28"/>
              </w:rPr>
              <w:t>February 14</w:t>
            </w:r>
            <w:r w:rsidR="00D66CF1" w:rsidRPr="00325A30">
              <w:rPr>
                <w:rFonts w:eastAsia="Arial"/>
                <w:position w:val="1"/>
                <w:sz w:val="28"/>
                <w:szCs w:val="28"/>
              </w:rPr>
              <w:t>, 2020</w:t>
            </w:r>
          </w:p>
        </w:tc>
      </w:tr>
      <w:tr w:rsidR="00325A30" w:rsidRPr="00325A30" w14:paraId="5668E316" w14:textId="77777777" w:rsidTr="00EB161B">
        <w:trPr>
          <w:trHeight w:hRule="exact" w:val="454"/>
        </w:trPr>
        <w:tc>
          <w:tcPr>
            <w:tcW w:w="3402" w:type="dxa"/>
          </w:tcPr>
          <w:p w14:paraId="2B833FF2" w14:textId="3EBBDEFF" w:rsidR="00526019" w:rsidRPr="00325A30" w:rsidRDefault="00526019" w:rsidP="00ED146C">
            <w:pPr>
              <w:spacing w:before="120" w:after="240"/>
              <w:jc w:val="right"/>
              <w:rPr>
                <w:sz w:val="28"/>
                <w:szCs w:val="28"/>
              </w:rPr>
            </w:pPr>
            <w:r w:rsidRPr="00325A30">
              <w:rPr>
                <w:rFonts w:eastAsia="Arial"/>
                <w:b/>
                <w:sz w:val="28"/>
                <w:szCs w:val="28"/>
              </w:rPr>
              <w:t>Submission Deadline:</w:t>
            </w:r>
          </w:p>
        </w:tc>
        <w:tc>
          <w:tcPr>
            <w:tcW w:w="6521" w:type="dxa"/>
          </w:tcPr>
          <w:p w14:paraId="6538FDAE" w14:textId="33FA8E3B" w:rsidR="00526019" w:rsidRPr="00325A30" w:rsidRDefault="0035767A" w:rsidP="00ED146C">
            <w:pPr>
              <w:spacing w:before="120" w:after="240"/>
              <w:rPr>
                <w:sz w:val="28"/>
                <w:szCs w:val="28"/>
              </w:rPr>
            </w:pPr>
            <w:r w:rsidRPr="00325A30">
              <w:rPr>
                <w:rFonts w:eastAsia="Arial"/>
                <w:position w:val="1"/>
                <w:sz w:val="28"/>
                <w:szCs w:val="28"/>
              </w:rPr>
              <w:t>April 17</w:t>
            </w:r>
            <w:r w:rsidR="00D66CF1" w:rsidRPr="00325A30">
              <w:rPr>
                <w:rFonts w:eastAsia="Arial"/>
                <w:position w:val="1"/>
                <w:sz w:val="28"/>
                <w:szCs w:val="28"/>
              </w:rPr>
              <w:t>, 2020 18:00</w:t>
            </w:r>
          </w:p>
        </w:tc>
      </w:tr>
      <w:tr w:rsidR="00325A30" w:rsidRPr="00325A30" w14:paraId="34091523" w14:textId="77777777" w:rsidTr="00EB161B">
        <w:trPr>
          <w:trHeight w:hRule="exact" w:val="454"/>
        </w:trPr>
        <w:tc>
          <w:tcPr>
            <w:tcW w:w="3402" w:type="dxa"/>
          </w:tcPr>
          <w:p w14:paraId="10DCABE5" w14:textId="40F3A2E9" w:rsidR="00526019" w:rsidRPr="00325A30" w:rsidRDefault="00526019" w:rsidP="00ED146C">
            <w:pPr>
              <w:spacing w:before="120" w:after="240"/>
              <w:jc w:val="right"/>
              <w:rPr>
                <w:sz w:val="28"/>
                <w:szCs w:val="28"/>
              </w:rPr>
            </w:pPr>
            <w:r w:rsidRPr="00325A30">
              <w:rPr>
                <w:rFonts w:eastAsia="Arial"/>
                <w:b/>
                <w:sz w:val="28"/>
                <w:szCs w:val="28"/>
              </w:rPr>
              <w:t xml:space="preserve">Anticipated Award Date:  </w:t>
            </w:r>
          </w:p>
        </w:tc>
        <w:tc>
          <w:tcPr>
            <w:tcW w:w="6521" w:type="dxa"/>
          </w:tcPr>
          <w:p w14:paraId="7CBB2F0E" w14:textId="626C7515" w:rsidR="00526019" w:rsidRPr="00325A30" w:rsidRDefault="007D578E" w:rsidP="00ED146C">
            <w:pPr>
              <w:spacing w:before="120" w:after="240"/>
              <w:rPr>
                <w:sz w:val="28"/>
                <w:szCs w:val="28"/>
              </w:rPr>
            </w:pPr>
            <w:r w:rsidRPr="00325A30">
              <w:rPr>
                <w:rFonts w:eastAsia="Arial"/>
                <w:position w:val="1"/>
                <w:sz w:val="28"/>
                <w:szCs w:val="28"/>
              </w:rPr>
              <w:t>June</w:t>
            </w:r>
            <w:r w:rsidR="0035767A" w:rsidRPr="00325A30">
              <w:rPr>
                <w:rFonts w:eastAsia="Arial"/>
                <w:position w:val="1"/>
                <w:sz w:val="28"/>
                <w:szCs w:val="28"/>
              </w:rPr>
              <w:t xml:space="preserve"> 15</w:t>
            </w:r>
            <w:r w:rsidR="00D66CF1" w:rsidRPr="00325A30">
              <w:rPr>
                <w:rFonts w:eastAsia="Arial"/>
                <w:position w:val="1"/>
                <w:sz w:val="28"/>
                <w:szCs w:val="28"/>
              </w:rPr>
              <w:t>, 2020</w:t>
            </w:r>
          </w:p>
        </w:tc>
      </w:tr>
      <w:tr w:rsidR="00526019" w:rsidRPr="00325A30" w14:paraId="3157813F" w14:textId="77777777" w:rsidTr="00EB161B">
        <w:trPr>
          <w:trHeight w:hRule="exact" w:val="454"/>
        </w:trPr>
        <w:tc>
          <w:tcPr>
            <w:tcW w:w="3402" w:type="dxa"/>
          </w:tcPr>
          <w:p w14:paraId="1A60A683" w14:textId="5384DD8B" w:rsidR="00526019" w:rsidRPr="00325A30" w:rsidRDefault="00526019" w:rsidP="003E7285">
            <w:pPr>
              <w:spacing w:before="120" w:after="240"/>
              <w:rPr>
                <w:rFonts w:eastAsia="Arial"/>
                <w:b/>
                <w:sz w:val="28"/>
                <w:szCs w:val="28"/>
              </w:rPr>
            </w:pPr>
          </w:p>
        </w:tc>
        <w:tc>
          <w:tcPr>
            <w:tcW w:w="6521" w:type="dxa"/>
          </w:tcPr>
          <w:p w14:paraId="08E0C0F7" w14:textId="56F6C232" w:rsidR="00526019" w:rsidRPr="00325A30" w:rsidRDefault="00526019" w:rsidP="00ED146C">
            <w:pPr>
              <w:spacing w:before="120" w:after="240"/>
              <w:rPr>
                <w:sz w:val="28"/>
                <w:szCs w:val="28"/>
              </w:rPr>
            </w:pPr>
          </w:p>
        </w:tc>
      </w:tr>
    </w:tbl>
    <w:p w14:paraId="49B8AD5A" w14:textId="77777777" w:rsidR="00B47484" w:rsidRPr="00325A30" w:rsidRDefault="00B47484" w:rsidP="00ED146C">
      <w:pPr>
        <w:rPr>
          <w:sz w:val="28"/>
          <w:szCs w:val="28"/>
        </w:rPr>
      </w:pPr>
    </w:p>
    <w:p w14:paraId="4CDF2305" w14:textId="5755DD4A" w:rsidR="00B47484" w:rsidRPr="00325A30" w:rsidRDefault="00B47484" w:rsidP="00ED146C">
      <w:pPr>
        <w:spacing w:before="25"/>
        <w:ind w:left="1039" w:right="2514"/>
        <w:rPr>
          <w:rFonts w:eastAsia="Arial"/>
          <w:sz w:val="28"/>
          <w:szCs w:val="28"/>
        </w:rPr>
      </w:pPr>
    </w:p>
    <w:p w14:paraId="2DC46E1A" w14:textId="77777777" w:rsidR="00B47484" w:rsidRPr="00325A30" w:rsidRDefault="00B47484" w:rsidP="00ED146C">
      <w:pPr>
        <w:spacing w:before="9"/>
        <w:rPr>
          <w:sz w:val="28"/>
          <w:szCs w:val="28"/>
        </w:rPr>
      </w:pPr>
    </w:p>
    <w:p w14:paraId="63C0A639" w14:textId="48175D7C" w:rsidR="00B47484" w:rsidRPr="00325A30" w:rsidRDefault="00136530" w:rsidP="0081296D">
      <w:pPr>
        <w:pBdr>
          <w:bottom w:val="single" w:sz="4" w:space="1" w:color="auto"/>
        </w:pBdr>
        <w:spacing w:before="30"/>
        <w:rPr>
          <w:rFonts w:eastAsia="Arial"/>
          <w:sz w:val="28"/>
          <w:szCs w:val="28"/>
        </w:rPr>
      </w:pPr>
      <w:r w:rsidRPr="00325A30">
        <w:rPr>
          <w:rFonts w:eastAsia="Arial"/>
          <w:b/>
          <w:position w:val="-1"/>
          <w:sz w:val="28"/>
          <w:szCs w:val="28"/>
        </w:rPr>
        <w:t>A. PROGRAM DESCRIPTION</w:t>
      </w:r>
    </w:p>
    <w:p w14:paraId="70B5BD2F" w14:textId="77777777" w:rsidR="00B47484" w:rsidRPr="00325A30" w:rsidRDefault="00B47484" w:rsidP="00ED146C">
      <w:pPr>
        <w:spacing w:before="2"/>
        <w:rPr>
          <w:sz w:val="28"/>
          <w:szCs w:val="28"/>
        </w:rPr>
      </w:pPr>
    </w:p>
    <w:p w14:paraId="0B881B15" w14:textId="645F95CF" w:rsidR="00C811E5" w:rsidRPr="00325A30" w:rsidRDefault="00C811E5" w:rsidP="00C811E5">
      <w:pPr>
        <w:autoSpaceDE w:val="0"/>
        <w:autoSpaceDN w:val="0"/>
        <w:adjustRightInd w:val="0"/>
        <w:rPr>
          <w:sz w:val="28"/>
          <w:szCs w:val="28"/>
        </w:rPr>
      </w:pPr>
      <w:r w:rsidRPr="00325A30">
        <w:rPr>
          <w:sz w:val="28"/>
          <w:szCs w:val="28"/>
        </w:rPr>
        <w:t>The U.S. Embassy in Chisinau invites non-governmental organizations to apply for a</w:t>
      </w:r>
      <w:r w:rsidR="00F149A0" w:rsidRPr="00325A30">
        <w:rPr>
          <w:sz w:val="28"/>
          <w:szCs w:val="28"/>
        </w:rPr>
        <w:t xml:space="preserve"> cooperative agreement to acquire, equip and operate a bus that will be the base for American cultural and other programs and activities across Moldova</w:t>
      </w:r>
      <w:r w:rsidR="00FF2418" w:rsidRPr="00325A30">
        <w:rPr>
          <w:sz w:val="28"/>
          <w:szCs w:val="28"/>
        </w:rPr>
        <w:t>.</w:t>
      </w:r>
      <w:r w:rsidR="00F66997" w:rsidRPr="00325A30">
        <w:rPr>
          <w:sz w:val="28"/>
          <w:szCs w:val="28"/>
        </w:rPr>
        <w:t xml:space="preserve">  The full-sized coach will be renovated so that it can be used for a wide range of arts, cultur</w:t>
      </w:r>
      <w:r w:rsidR="00AE3C79" w:rsidRPr="00325A30">
        <w:rPr>
          <w:sz w:val="28"/>
          <w:szCs w:val="28"/>
        </w:rPr>
        <w:t>al</w:t>
      </w:r>
      <w:r w:rsidR="00F66997" w:rsidRPr="00325A30">
        <w:rPr>
          <w:sz w:val="28"/>
          <w:szCs w:val="28"/>
        </w:rPr>
        <w:t>, education</w:t>
      </w:r>
      <w:r w:rsidR="00AE3C79" w:rsidRPr="00325A30">
        <w:rPr>
          <w:sz w:val="28"/>
          <w:szCs w:val="28"/>
        </w:rPr>
        <w:t>al</w:t>
      </w:r>
      <w:r w:rsidR="00F66997" w:rsidRPr="00325A30">
        <w:rPr>
          <w:sz w:val="28"/>
          <w:szCs w:val="28"/>
        </w:rPr>
        <w:t xml:space="preserve"> and other activities and programs to take place both inside and outside the bus.</w:t>
      </w:r>
    </w:p>
    <w:p w14:paraId="2612D4EB" w14:textId="77777777" w:rsidR="00AE3C79" w:rsidRPr="00325A30" w:rsidRDefault="00AE3C79" w:rsidP="00C811E5">
      <w:pPr>
        <w:autoSpaceDE w:val="0"/>
        <w:autoSpaceDN w:val="0"/>
        <w:adjustRightInd w:val="0"/>
        <w:rPr>
          <w:sz w:val="28"/>
          <w:szCs w:val="28"/>
        </w:rPr>
      </w:pPr>
    </w:p>
    <w:p w14:paraId="790C352B" w14:textId="2E0E1DDB" w:rsidR="00F66997" w:rsidRPr="00325A30" w:rsidRDefault="00F66997" w:rsidP="00F66997">
      <w:pPr>
        <w:pStyle w:val="NormalWeb"/>
        <w:shd w:val="clear" w:color="auto" w:fill="FFFFFF"/>
        <w:spacing w:before="0" w:beforeAutospacing="0" w:after="150" w:afterAutospacing="0"/>
        <w:rPr>
          <w:sz w:val="28"/>
          <w:szCs w:val="28"/>
        </w:rPr>
      </w:pPr>
      <w:r w:rsidRPr="00325A30">
        <w:rPr>
          <w:sz w:val="28"/>
          <w:szCs w:val="28"/>
        </w:rPr>
        <w:t xml:space="preserve">The bus will give the U.S. Embassy in Chisinau a vehicle to reach communities outside of the capital through cultural programs such as film showings, art exhibits, </w:t>
      </w:r>
      <w:r w:rsidRPr="00325A30">
        <w:rPr>
          <w:sz w:val="28"/>
          <w:szCs w:val="28"/>
        </w:rPr>
        <w:lastRenderedPageBreak/>
        <w:t>performances, workshops and classes, speaker programs, information fairs and more.</w:t>
      </w:r>
      <w:r w:rsidR="00AE3C79" w:rsidRPr="00325A30">
        <w:rPr>
          <w:sz w:val="28"/>
          <w:szCs w:val="28"/>
        </w:rPr>
        <w:t xml:space="preserve">  The organization signing the cooperative agreement would work with the U.S. Embassy and with local and national partners to provide programming and appropriate audiences.  Most </w:t>
      </w:r>
      <w:r w:rsidR="0035767A" w:rsidRPr="00325A30">
        <w:rPr>
          <w:sz w:val="28"/>
          <w:szCs w:val="28"/>
        </w:rPr>
        <w:t>events</w:t>
      </w:r>
      <w:r w:rsidR="00AE3C79" w:rsidRPr="00325A30">
        <w:rPr>
          <w:sz w:val="28"/>
          <w:szCs w:val="28"/>
        </w:rPr>
        <w:t xml:space="preserve"> would be in smaller towns and villages rather than in Moldova’s larger cities.</w:t>
      </w:r>
    </w:p>
    <w:p w14:paraId="61EB35C9" w14:textId="5B5BA512" w:rsidR="001B6F7A" w:rsidRPr="00325A30" w:rsidRDefault="001B6F7A" w:rsidP="00C811E5">
      <w:pPr>
        <w:autoSpaceDE w:val="0"/>
        <w:autoSpaceDN w:val="0"/>
        <w:adjustRightInd w:val="0"/>
        <w:rPr>
          <w:sz w:val="28"/>
          <w:szCs w:val="28"/>
        </w:rPr>
      </w:pPr>
      <w:r w:rsidRPr="00325A30">
        <w:rPr>
          <w:sz w:val="28"/>
          <w:szCs w:val="28"/>
        </w:rPr>
        <w:t xml:space="preserve">(For general background information about a similar program in a nearby country, please see:  (English) </w:t>
      </w:r>
      <w:hyperlink r:id="rId9" w:history="1">
        <w:r w:rsidRPr="00325A30">
          <w:rPr>
            <w:rStyle w:val="Hyperlink"/>
            <w:color w:val="auto"/>
            <w:sz w:val="28"/>
            <w:szCs w:val="28"/>
          </w:rPr>
          <w:t>https://izolyatsia.org/en/project/community-culture-bus</w:t>
        </w:r>
      </w:hyperlink>
      <w:r w:rsidRPr="00325A30">
        <w:rPr>
          <w:sz w:val="28"/>
          <w:szCs w:val="28"/>
        </w:rPr>
        <w:t xml:space="preserve"> or (Russian) </w:t>
      </w:r>
      <w:hyperlink r:id="rId10" w:history="1">
        <w:r w:rsidRPr="00325A30">
          <w:rPr>
            <w:rStyle w:val="Hyperlink"/>
            <w:color w:val="auto"/>
            <w:sz w:val="28"/>
            <w:szCs w:val="28"/>
          </w:rPr>
          <w:t>https://izolyatsia.org/ru/project/community-culture-bus</w:t>
        </w:r>
      </w:hyperlink>
      <w:r w:rsidR="0035767A" w:rsidRPr="00325A30">
        <w:rPr>
          <w:sz w:val="28"/>
          <w:szCs w:val="28"/>
        </w:rPr>
        <w:t>.</w:t>
      </w:r>
      <w:r w:rsidRPr="00325A30">
        <w:rPr>
          <w:sz w:val="28"/>
          <w:szCs w:val="28"/>
        </w:rPr>
        <w:t>)</w:t>
      </w:r>
    </w:p>
    <w:p w14:paraId="3F830D97" w14:textId="77777777" w:rsidR="001F1BF4" w:rsidRPr="00325A30" w:rsidRDefault="001F1BF4" w:rsidP="00ED146C">
      <w:pPr>
        <w:spacing w:before="18"/>
        <w:rPr>
          <w:sz w:val="28"/>
          <w:szCs w:val="28"/>
        </w:rPr>
      </w:pPr>
    </w:p>
    <w:p w14:paraId="604C6034" w14:textId="436A3856" w:rsidR="00B47484" w:rsidRPr="00325A30" w:rsidRDefault="00136530" w:rsidP="0081296D">
      <w:pPr>
        <w:pBdr>
          <w:bottom w:val="single" w:sz="4" w:space="1" w:color="auto"/>
        </w:pBdr>
        <w:spacing w:before="30"/>
        <w:rPr>
          <w:rFonts w:eastAsia="Arial"/>
          <w:sz w:val="28"/>
          <w:szCs w:val="28"/>
        </w:rPr>
      </w:pPr>
      <w:r w:rsidRPr="00325A30">
        <w:rPr>
          <w:rFonts w:eastAsia="Arial"/>
          <w:b/>
          <w:position w:val="-1"/>
          <w:sz w:val="28"/>
          <w:szCs w:val="28"/>
        </w:rPr>
        <w:t>B. FEDERAL AWARD INFORMATION</w:t>
      </w:r>
    </w:p>
    <w:p w14:paraId="6D13A459" w14:textId="77777777" w:rsidR="00B47484" w:rsidRPr="00325A30" w:rsidRDefault="00B47484" w:rsidP="00ED146C">
      <w:pPr>
        <w:spacing w:before="10"/>
        <w:rPr>
          <w:sz w:val="28"/>
          <w:szCs w:val="28"/>
        </w:rPr>
      </w:pPr>
    </w:p>
    <w:p w14:paraId="4A0E05B2" w14:textId="32685398" w:rsidR="00D66CF1" w:rsidRPr="00325A30" w:rsidRDefault="00D66CF1" w:rsidP="00ED146C">
      <w:pPr>
        <w:spacing w:before="16"/>
        <w:rPr>
          <w:rFonts w:eastAsia="Arial"/>
          <w:position w:val="1"/>
          <w:sz w:val="28"/>
          <w:szCs w:val="28"/>
        </w:rPr>
      </w:pPr>
      <w:r w:rsidRPr="00325A30">
        <w:rPr>
          <w:rFonts w:eastAsia="Arial"/>
          <w:position w:val="1"/>
          <w:sz w:val="28"/>
          <w:szCs w:val="28"/>
        </w:rPr>
        <w:t xml:space="preserve">The U.S. Embassy will consider awarding </w:t>
      </w:r>
      <w:r w:rsidR="00483FBE" w:rsidRPr="00325A30">
        <w:rPr>
          <w:rFonts w:eastAsia="Arial"/>
          <w:position w:val="1"/>
          <w:sz w:val="28"/>
          <w:szCs w:val="28"/>
        </w:rPr>
        <w:t xml:space="preserve">a </w:t>
      </w:r>
      <w:r w:rsidRPr="00325A30">
        <w:rPr>
          <w:rFonts w:eastAsia="Arial"/>
          <w:position w:val="1"/>
          <w:sz w:val="28"/>
          <w:szCs w:val="28"/>
        </w:rPr>
        <w:t>grant</w:t>
      </w:r>
      <w:r w:rsidR="00483FBE" w:rsidRPr="00325A30">
        <w:rPr>
          <w:rFonts w:eastAsia="Arial"/>
          <w:position w:val="1"/>
          <w:sz w:val="28"/>
          <w:szCs w:val="28"/>
        </w:rPr>
        <w:t xml:space="preserve"> up to $</w:t>
      </w:r>
      <w:r w:rsidR="00AE3C79" w:rsidRPr="00325A30">
        <w:rPr>
          <w:rFonts w:eastAsia="Arial"/>
          <w:position w:val="1"/>
          <w:sz w:val="28"/>
          <w:szCs w:val="28"/>
        </w:rPr>
        <w:t>150</w:t>
      </w:r>
      <w:r w:rsidR="00483FBE" w:rsidRPr="00325A30">
        <w:rPr>
          <w:rFonts w:eastAsia="Arial"/>
          <w:position w:val="1"/>
          <w:sz w:val="28"/>
          <w:szCs w:val="28"/>
        </w:rPr>
        <w:t xml:space="preserve">,000.  </w:t>
      </w:r>
      <w:r w:rsidRPr="00325A30">
        <w:rPr>
          <w:rFonts w:eastAsia="Arial"/>
          <w:position w:val="1"/>
          <w:sz w:val="28"/>
          <w:szCs w:val="28"/>
        </w:rPr>
        <w:t xml:space="preserve">Any requests outside of these limits will not be considered. Please read section C. </w:t>
      </w:r>
      <w:r w:rsidR="00E50F51" w:rsidRPr="00325A30">
        <w:rPr>
          <w:rFonts w:eastAsia="Arial"/>
          <w:position w:val="1"/>
          <w:sz w:val="28"/>
          <w:szCs w:val="28"/>
        </w:rPr>
        <w:t xml:space="preserve">ELIGIBILITY INFORMATION </w:t>
      </w:r>
      <w:r w:rsidRPr="00325A30">
        <w:rPr>
          <w:rFonts w:eastAsia="Arial"/>
          <w:position w:val="1"/>
          <w:sz w:val="28"/>
          <w:szCs w:val="28"/>
        </w:rPr>
        <w:t xml:space="preserve">about requirements and criteria. </w:t>
      </w:r>
    </w:p>
    <w:p w14:paraId="34C3B4DD" w14:textId="77777777" w:rsidR="00D66CF1" w:rsidRPr="00325A30" w:rsidRDefault="00D66CF1" w:rsidP="00ED146C">
      <w:pPr>
        <w:spacing w:before="16"/>
        <w:rPr>
          <w:rFonts w:eastAsia="Arial"/>
          <w:position w:val="1"/>
          <w:sz w:val="28"/>
          <w:szCs w:val="28"/>
        </w:rPr>
      </w:pPr>
      <w:r w:rsidRPr="00325A30">
        <w:rPr>
          <w:rFonts w:eastAsia="Arial"/>
          <w:position w:val="1"/>
          <w:sz w:val="28"/>
          <w:szCs w:val="28"/>
        </w:rPr>
        <w:t xml:space="preserve"> </w:t>
      </w:r>
    </w:p>
    <w:p w14:paraId="7EF97925" w14:textId="6C686413" w:rsidR="00D66CF1" w:rsidRPr="00325A30" w:rsidRDefault="00D66CF1" w:rsidP="00ED146C">
      <w:pPr>
        <w:spacing w:before="16"/>
        <w:rPr>
          <w:rFonts w:eastAsia="Arial"/>
          <w:position w:val="1"/>
          <w:sz w:val="28"/>
          <w:szCs w:val="28"/>
        </w:rPr>
      </w:pPr>
      <w:r w:rsidRPr="00325A30">
        <w:rPr>
          <w:rFonts w:eastAsia="Arial"/>
          <w:position w:val="1"/>
          <w:sz w:val="28"/>
          <w:szCs w:val="28"/>
        </w:rPr>
        <w:t>Total budget for the competition: $</w:t>
      </w:r>
      <w:r w:rsidR="00AE3C79" w:rsidRPr="00325A30">
        <w:rPr>
          <w:rFonts w:eastAsia="Arial"/>
          <w:position w:val="1"/>
          <w:sz w:val="28"/>
          <w:szCs w:val="28"/>
        </w:rPr>
        <w:t>150</w:t>
      </w:r>
      <w:r w:rsidR="00483FBE" w:rsidRPr="00325A30">
        <w:rPr>
          <w:rFonts w:eastAsia="Arial"/>
          <w:position w:val="1"/>
          <w:sz w:val="28"/>
          <w:szCs w:val="28"/>
        </w:rPr>
        <w:t>,000</w:t>
      </w:r>
    </w:p>
    <w:p w14:paraId="57321D47" w14:textId="44F84402" w:rsidR="00D66CF1" w:rsidRPr="00325A30" w:rsidRDefault="00D66CF1" w:rsidP="00ED146C">
      <w:pPr>
        <w:spacing w:before="16"/>
        <w:rPr>
          <w:rFonts w:eastAsia="Arial"/>
          <w:position w:val="1"/>
          <w:sz w:val="28"/>
          <w:szCs w:val="28"/>
        </w:rPr>
      </w:pPr>
      <w:r w:rsidRPr="00325A30">
        <w:rPr>
          <w:rFonts w:eastAsia="Arial"/>
          <w:position w:val="1"/>
          <w:sz w:val="28"/>
          <w:szCs w:val="28"/>
        </w:rPr>
        <w:t xml:space="preserve">Assistance Instruments: </w:t>
      </w:r>
      <w:r w:rsidR="00AE3C79" w:rsidRPr="00325A30">
        <w:rPr>
          <w:rFonts w:eastAsia="Arial"/>
          <w:position w:val="1"/>
          <w:sz w:val="28"/>
          <w:szCs w:val="28"/>
        </w:rPr>
        <w:t xml:space="preserve"> Cooperative Agreement</w:t>
      </w:r>
    </w:p>
    <w:p w14:paraId="409F051E" w14:textId="6F69234C" w:rsidR="00B47484" w:rsidRPr="00325A30" w:rsidRDefault="00D66CF1" w:rsidP="00ED146C">
      <w:pPr>
        <w:spacing w:before="16"/>
        <w:rPr>
          <w:rFonts w:eastAsia="Arial"/>
          <w:position w:val="1"/>
          <w:sz w:val="28"/>
          <w:szCs w:val="28"/>
        </w:rPr>
      </w:pPr>
      <w:r w:rsidRPr="00325A30">
        <w:rPr>
          <w:rFonts w:eastAsia="Arial"/>
          <w:position w:val="1"/>
          <w:sz w:val="28"/>
          <w:szCs w:val="28"/>
        </w:rPr>
        <w:t xml:space="preserve">Maximum period of performance: </w:t>
      </w:r>
      <w:r w:rsidR="00483FBE" w:rsidRPr="00325A30">
        <w:rPr>
          <w:rFonts w:eastAsia="Arial"/>
          <w:position w:val="1"/>
          <w:sz w:val="28"/>
          <w:szCs w:val="28"/>
        </w:rPr>
        <w:t>2</w:t>
      </w:r>
      <w:r w:rsidR="00AE3C79" w:rsidRPr="00325A30">
        <w:rPr>
          <w:rFonts w:eastAsia="Arial"/>
          <w:position w:val="1"/>
          <w:sz w:val="28"/>
          <w:szCs w:val="28"/>
        </w:rPr>
        <w:t>4</w:t>
      </w:r>
      <w:r w:rsidRPr="00325A30">
        <w:rPr>
          <w:rFonts w:eastAsia="Arial"/>
          <w:position w:val="1"/>
          <w:sz w:val="28"/>
          <w:szCs w:val="28"/>
        </w:rPr>
        <w:t xml:space="preserve"> months</w:t>
      </w:r>
    </w:p>
    <w:p w14:paraId="3FB65B9D" w14:textId="6228366E" w:rsidR="001F1BF4" w:rsidRPr="00325A30" w:rsidRDefault="001F1BF4" w:rsidP="00ED146C">
      <w:pPr>
        <w:spacing w:before="16"/>
        <w:rPr>
          <w:sz w:val="28"/>
          <w:szCs w:val="28"/>
        </w:rPr>
      </w:pPr>
    </w:p>
    <w:p w14:paraId="5DB6308E" w14:textId="77777777" w:rsidR="007D578E" w:rsidRPr="00325A30" w:rsidRDefault="007D578E" w:rsidP="007D578E">
      <w:pPr>
        <w:autoSpaceDE w:val="0"/>
        <w:autoSpaceDN w:val="0"/>
        <w:adjustRightInd w:val="0"/>
        <w:rPr>
          <w:sz w:val="28"/>
          <w:szCs w:val="28"/>
        </w:rPr>
      </w:pPr>
      <w:r w:rsidRPr="00325A30">
        <w:rPr>
          <w:sz w:val="28"/>
          <w:szCs w:val="28"/>
        </w:rPr>
        <w:t xml:space="preserve">Although the organization signing the cooperative agreement will own, manage and staff the bus, the Embassy will have substantial involvement in the programming for and the use and scheduling of the bus, including approval of the renovation, design and branding of the bus itself; involvement and/or approval of all programming, scheduling and destinations for the bus; and the right to use the bus for Embassy programming and events.  </w:t>
      </w:r>
    </w:p>
    <w:p w14:paraId="3BBD06AF" w14:textId="77777777" w:rsidR="007D578E" w:rsidRPr="00325A30" w:rsidRDefault="007D578E" w:rsidP="00ED146C">
      <w:pPr>
        <w:spacing w:before="16"/>
        <w:rPr>
          <w:sz w:val="28"/>
          <w:szCs w:val="28"/>
        </w:rPr>
      </w:pPr>
    </w:p>
    <w:p w14:paraId="2F94270B" w14:textId="5D00105C" w:rsidR="00B47484" w:rsidRPr="00325A30" w:rsidRDefault="00136530" w:rsidP="0081296D">
      <w:pPr>
        <w:pBdr>
          <w:bottom w:val="single" w:sz="4" w:space="1" w:color="auto"/>
        </w:pBdr>
        <w:spacing w:before="30"/>
        <w:rPr>
          <w:rFonts w:eastAsia="Arial"/>
          <w:sz w:val="28"/>
          <w:szCs w:val="28"/>
        </w:rPr>
      </w:pPr>
      <w:r w:rsidRPr="00325A30">
        <w:rPr>
          <w:rFonts w:eastAsia="Arial"/>
          <w:b/>
          <w:position w:val="-1"/>
          <w:sz w:val="28"/>
          <w:szCs w:val="28"/>
        </w:rPr>
        <w:t>C. ELIGIBILITY INFORMATION</w:t>
      </w:r>
    </w:p>
    <w:p w14:paraId="61AA8DFC" w14:textId="77777777" w:rsidR="00B47484" w:rsidRPr="00325A30" w:rsidRDefault="00B47484" w:rsidP="00ED146C">
      <w:pPr>
        <w:spacing w:before="2"/>
        <w:rPr>
          <w:b/>
          <w:bCs/>
          <w:sz w:val="28"/>
          <w:szCs w:val="28"/>
        </w:rPr>
      </w:pPr>
    </w:p>
    <w:p w14:paraId="07B35889" w14:textId="68FF796A" w:rsidR="00A26346" w:rsidRPr="00325A30" w:rsidRDefault="00A26346" w:rsidP="00A26346">
      <w:pPr>
        <w:spacing w:before="38"/>
        <w:rPr>
          <w:rFonts w:eastAsia="Arial"/>
          <w:b/>
          <w:bCs/>
          <w:position w:val="1"/>
          <w:sz w:val="28"/>
          <w:szCs w:val="28"/>
        </w:rPr>
      </w:pPr>
      <w:r w:rsidRPr="00325A30">
        <w:rPr>
          <w:rFonts w:eastAsia="Arial"/>
          <w:b/>
          <w:bCs/>
          <w:position w:val="1"/>
          <w:sz w:val="28"/>
          <w:szCs w:val="28"/>
        </w:rPr>
        <w:t>1. Eligible Applicants</w:t>
      </w:r>
    </w:p>
    <w:p w14:paraId="68DAC25F" w14:textId="77777777" w:rsidR="00A26346" w:rsidRPr="00325A30" w:rsidRDefault="00A26346" w:rsidP="00A26346">
      <w:pPr>
        <w:rPr>
          <w:rFonts w:eastAsia="Arial"/>
        </w:rPr>
      </w:pPr>
    </w:p>
    <w:p w14:paraId="613485DA" w14:textId="09C369F6" w:rsidR="00D66CF1" w:rsidRPr="00325A30" w:rsidRDefault="00D66CF1" w:rsidP="00ED146C">
      <w:pPr>
        <w:spacing w:before="38"/>
        <w:rPr>
          <w:rFonts w:eastAsia="Arial"/>
          <w:position w:val="1"/>
          <w:sz w:val="28"/>
          <w:szCs w:val="28"/>
        </w:rPr>
      </w:pPr>
      <w:r w:rsidRPr="00325A30">
        <w:rPr>
          <w:rFonts w:eastAsia="Arial"/>
          <w:position w:val="1"/>
          <w:sz w:val="28"/>
          <w:szCs w:val="28"/>
        </w:rPr>
        <w:t xml:space="preserve">Eligibility is limited to not-for-profit organizations (Nongovernmental Organizations (NGO’s), Civil Society Organizations officially registered in </w:t>
      </w:r>
      <w:r w:rsidR="00203075" w:rsidRPr="00325A30">
        <w:rPr>
          <w:rFonts w:eastAsia="Arial"/>
          <w:position w:val="1"/>
          <w:sz w:val="28"/>
          <w:szCs w:val="28"/>
        </w:rPr>
        <w:t>Moldova</w:t>
      </w:r>
      <w:r w:rsidR="00483FBE" w:rsidRPr="00325A30">
        <w:rPr>
          <w:rFonts w:eastAsia="Arial"/>
          <w:position w:val="1"/>
          <w:sz w:val="28"/>
          <w:szCs w:val="28"/>
        </w:rPr>
        <w:t>.</w:t>
      </w:r>
    </w:p>
    <w:p w14:paraId="0FCE686D" w14:textId="77777777" w:rsidR="00D66CF1" w:rsidRPr="00325A30" w:rsidRDefault="00D66CF1" w:rsidP="00ED146C">
      <w:pPr>
        <w:spacing w:before="38"/>
        <w:rPr>
          <w:rFonts w:eastAsia="Arial"/>
          <w:position w:val="1"/>
          <w:sz w:val="28"/>
          <w:szCs w:val="28"/>
        </w:rPr>
      </w:pPr>
      <w:r w:rsidRPr="00325A30">
        <w:rPr>
          <w:rFonts w:eastAsia="Arial"/>
          <w:position w:val="1"/>
          <w:sz w:val="28"/>
          <w:szCs w:val="28"/>
        </w:rPr>
        <w:t xml:space="preserve"> </w:t>
      </w:r>
    </w:p>
    <w:p w14:paraId="0DEE6D01" w14:textId="6128F032" w:rsidR="00D66CF1" w:rsidRPr="00325A30" w:rsidRDefault="00203075" w:rsidP="00ED146C">
      <w:pPr>
        <w:spacing w:before="38"/>
        <w:rPr>
          <w:rFonts w:eastAsia="Arial"/>
          <w:position w:val="1"/>
          <w:sz w:val="28"/>
          <w:szCs w:val="28"/>
        </w:rPr>
      </w:pPr>
      <w:r w:rsidRPr="00325A30">
        <w:rPr>
          <w:rFonts w:eastAsia="Arial"/>
          <w:position w:val="1"/>
          <w:sz w:val="28"/>
          <w:szCs w:val="28"/>
        </w:rPr>
        <w:t xml:space="preserve">The </w:t>
      </w:r>
      <w:r w:rsidR="00D66CF1" w:rsidRPr="00325A30">
        <w:rPr>
          <w:rFonts w:eastAsia="Arial"/>
          <w:position w:val="1"/>
          <w:sz w:val="28"/>
          <w:szCs w:val="28"/>
        </w:rPr>
        <w:t>Public Affairs Section reserves the right to request additional background information on applicants that do not have previous experience administering federal grant awards, and these applicants may be subject to limited funding on a pilot basis.</w:t>
      </w:r>
    </w:p>
    <w:p w14:paraId="34312629" w14:textId="77777777" w:rsidR="003E7285" w:rsidRPr="00325A30" w:rsidRDefault="003E7285" w:rsidP="00ED146C">
      <w:pPr>
        <w:spacing w:before="38"/>
        <w:rPr>
          <w:rFonts w:eastAsia="Arial"/>
          <w:position w:val="1"/>
          <w:sz w:val="28"/>
          <w:szCs w:val="28"/>
        </w:rPr>
      </w:pPr>
    </w:p>
    <w:p w14:paraId="49D42741" w14:textId="54D7A170" w:rsidR="00D66CF1" w:rsidRPr="00325A30" w:rsidRDefault="00D66CF1" w:rsidP="00ED146C">
      <w:pPr>
        <w:spacing w:before="38"/>
        <w:rPr>
          <w:rFonts w:eastAsia="Arial"/>
          <w:position w:val="1"/>
          <w:sz w:val="28"/>
          <w:szCs w:val="28"/>
        </w:rPr>
      </w:pPr>
      <w:r w:rsidRPr="00325A30">
        <w:rPr>
          <w:rFonts w:eastAsia="Arial"/>
          <w:position w:val="1"/>
          <w:sz w:val="28"/>
          <w:szCs w:val="28"/>
        </w:rPr>
        <w:t xml:space="preserve">Please note: </w:t>
      </w:r>
      <w:r w:rsidR="00EA0547" w:rsidRPr="00325A30">
        <w:rPr>
          <w:rFonts w:eastAsia="Arial"/>
          <w:position w:val="1"/>
          <w:sz w:val="28"/>
          <w:szCs w:val="28"/>
        </w:rPr>
        <w:t>The</w:t>
      </w:r>
      <w:r w:rsidRPr="00325A30">
        <w:rPr>
          <w:rFonts w:eastAsia="Arial"/>
          <w:position w:val="1"/>
          <w:sz w:val="28"/>
          <w:szCs w:val="28"/>
        </w:rPr>
        <w:t xml:space="preserve"> Department of State prohibits profit under its assistance awards to for-profit or commercial organizations.  No funds will be paid as profit to any recipient.  Profit is defined as any amount in excess of allowable direct and indirect costs.  The permissibility of costs incurred by commercial organizations is determined in accordance with the provisions of the Federal Acquisition Regulation (FAR) at 48 CFR </w:t>
      </w:r>
      <w:r w:rsidRPr="00325A30">
        <w:rPr>
          <w:rFonts w:eastAsia="Arial"/>
          <w:position w:val="1"/>
          <w:sz w:val="28"/>
          <w:szCs w:val="28"/>
        </w:rPr>
        <w:lastRenderedPageBreak/>
        <w:t>Part 31, Cost Accounting Standards, and Part 31 Contract Cost Principles and Procedures.  Program income earned by the recipient must be deducted from the total project or program allowable cost in determining the net allowable costs on which the federal share of costs is based.</w:t>
      </w:r>
    </w:p>
    <w:p w14:paraId="5C20EB3E" w14:textId="77777777" w:rsidR="003E7285" w:rsidRPr="00325A30" w:rsidRDefault="003E7285" w:rsidP="00ED146C">
      <w:pPr>
        <w:spacing w:before="38"/>
        <w:rPr>
          <w:rFonts w:eastAsia="Arial"/>
          <w:position w:val="1"/>
          <w:sz w:val="28"/>
          <w:szCs w:val="28"/>
        </w:rPr>
      </w:pPr>
    </w:p>
    <w:p w14:paraId="447D9779" w14:textId="4B4616C1" w:rsidR="00D66CF1" w:rsidRPr="00325A30" w:rsidRDefault="00D66CF1" w:rsidP="00ED146C">
      <w:pPr>
        <w:spacing w:before="38"/>
        <w:rPr>
          <w:rFonts w:eastAsia="Arial"/>
          <w:position w:val="1"/>
          <w:sz w:val="28"/>
          <w:szCs w:val="28"/>
        </w:rPr>
      </w:pPr>
      <w:r w:rsidRPr="00325A30">
        <w:rPr>
          <w:rFonts w:eastAsia="Arial"/>
          <w:position w:val="1"/>
          <w:sz w:val="28"/>
          <w:szCs w:val="28"/>
        </w:rPr>
        <w:t xml:space="preserve">Please note:  </w:t>
      </w:r>
      <w:r w:rsidR="00EA0547" w:rsidRPr="00325A30">
        <w:rPr>
          <w:rFonts w:eastAsia="Arial"/>
          <w:position w:val="1"/>
          <w:sz w:val="28"/>
          <w:szCs w:val="28"/>
        </w:rPr>
        <w:t>N</w:t>
      </w:r>
      <w:r w:rsidRPr="00325A30">
        <w:rPr>
          <w:rFonts w:eastAsia="Arial"/>
          <w:position w:val="1"/>
          <w:sz w:val="28"/>
          <w:szCs w:val="28"/>
        </w:rPr>
        <w:t>o entity listed on the Excluded Parties List System in the System for Award Management (SAM) is eligible for any assistance or can participate in any activities under an award in accordance with the OMB guidelines at 2 CFR 180 that implement Executive Orders 12549 (3 CFR Part 1986 Comp., p. 189) and 12689 (3 CFR Part 1989 Comp., p. 235), “Debarment and Suspension.” All applicants are strongly encouraged to review the Excluded Parties List System in SAM (www.sam.gov) to ensure that no ineligible entity is included.</w:t>
      </w:r>
    </w:p>
    <w:p w14:paraId="3646A779" w14:textId="77777777" w:rsidR="00D66CF1" w:rsidRPr="00325A30" w:rsidRDefault="00D66CF1" w:rsidP="00ED146C">
      <w:pPr>
        <w:spacing w:before="38"/>
        <w:rPr>
          <w:rFonts w:eastAsia="Arial"/>
          <w:position w:val="1"/>
          <w:sz w:val="28"/>
          <w:szCs w:val="28"/>
        </w:rPr>
      </w:pPr>
      <w:r w:rsidRPr="00325A30">
        <w:rPr>
          <w:rFonts w:eastAsia="Arial"/>
          <w:position w:val="1"/>
          <w:sz w:val="28"/>
          <w:szCs w:val="28"/>
        </w:rPr>
        <w:t xml:space="preserve"> </w:t>
      </w:r>
    </w:p>
    <w:p w14:paraId="55F95900" w14:textId="79E80D7E" w:rsidR="00D66CF1" w:rsidRPr="00325A30" w:rsidRDefault="00A26346" w:rsidP="00ED146C">
      <w:pPr>
        <w:spacing w:before="38"/>
        <w:rPr>
          <w:rFonts w:eastAsia="Arial"/>
          <w:b/>
          <w:bCs/>
          <w:position w:val="1"/>
          <w:sz w:val="28"/>
          <w:szCs w:val="28"/>
        </w:rPr>
      </w:pPr>
      <w:r w:rsidRPr="00325A30">
        <w:rPr>
          <w:rFonts w:eastAsia="Arial"/>
          <w:b/>
          <w:bCs/>
          <w:position w:val="1"/>
          <w:sz w:val="28"/>
          <w:szCs w:val="28"/>
        </w:rPr>
        <w:t xml:space="preserve">2. </w:t>
      </w:r>
      <w:r w:rsidR="00D66CF1" w:rsidRPr="00325A30">
        <w:rPr>
          <w:rFonts w:eastAsia="Arial"/>
          <w:b/>
          <w:bCs/>
          <w:position w:val="1"/>
          <w:sz w:val="28"/>
          <w:szCs w:val="28"/>
        </w:rPr>
        <w:t>Cost Sharing or Matching</w:t>
      </w:r>
    </w:p>
    <w:p w14:paraId="54F44680" w14:textId="77777777" w:rsidR="00D66CF1" w:rsidRPr="00325A30" w:rsidRDefault="00D66CF1" w:rsidP="00ED146C">
      <w:pPr>
        <w:spacing w:before="38"/>
        <w:rPr>
          <w:rFonts w:eastAsia="Arial"/>
          <w:position w:val="1"/>
          <w:sz w:val="28"/>
          <w:szCs w:val="28"/>
        </w:rPr>
      </w:pPr>
      <w:r w:rsidRPr="00325A30">
        <w:rPr>
          <w:rFonts w:eastAsia="Arial"/>
          <w:position w:val="1"/>
          <w:sz w:val="28"/>
          <w:szCs w:val="28"/>
        </w:rPr>
        <w:t xml:space="preserve"> </w:t>
      </w:r>
    </w:p>
    <w:p w14:paraId="05419EFE" w14:textId="714E7EA9" w:rsidR="00D66CF1" w:rsidRPr="00325A30" w:rsidRDefault="00D66CF1" w:rsidP="00ED146C">
      <w:pPr>
        <w:spacing w:before="38"/>
        <w:rPr>
          <w:rFonts w:eastAsia="Arial"/>
          <w:position w:val="1"/>
          <w:sz w:val="28"/>
          <w:szCs w:val="28"/>
        </w:rPr>
      </w:pPr>
      <w:r w:rsidRPr="00325A30">
        <w:rPr>
          <w:rFonts w:eastAsia="Arial"/>
          <w:position w:val="1"/>
          <w:sz w:val="28"/>
          <w:szCs w:val="28"/>
        </w:rPr>
        <w:t>Applicants are not required to include funding from other donors.  However, applications that include additional in-kind and/or cash contributions from non-U.S. Government sources will be more competitive, since cost-sharing</w:t>
      </w:r>
      <w:r w:rsidR="00EA0547" w:rsidRPr="00325A30">
        <w:rPr>
          <w:rFonts w:eastAsia="Arial"/>
          <w:position w:val="1"/>
          <w:sz w:val="28"/>
          <w:szCs w:val="28"/>
        </w:rPr>
        <w:t xml:space="preserve"> may</w:t>
      </w:r>
      <w:r w:rsidRPr="00325A30">
        <w:rPr>
          <w:rFonts w:eastAsia="Arial"/>
          <w:position w:val="1"/>
          <w:sz w:val="28"/>
          <w:szCs w:val="28"/>
        </w:rPr>
        <w:t xml:space="preserve"> demonstrate a strong</w:t>
      </w:r>
      <w:r w:rsidR="0033616E" w:rsidRPr="00325A30">
        <w:rPr>
          <w:rFonts w:eastAsia="Arial"/>
          <w:position w:val="1"/>
          <w:sz w:val="28"/>
          <w:szCs w:val="28"/>
        </w:rPr>
        <w:t>er</w:t>
      </w:r>
      <w:r w:rsidRPr="00325A30">
        <w:rPr>
          <w:rFonts w:eastAsia="Arial"/>
          <w:position w:val="1"/>
          <w:sz w:val="28"/>
          <w:szCs w:val="28"/>
        </w:rPr>
        <w:t xml:space="preserve"> commitment to the planned activities and greater cost effectiveness.</w:t>
      </w:r>
      <w:r w:rsidR="008766AF" w:rsidRPr="00325A30">
        <w:rPr>
          <w:rFonts w:eastAsia="Arial"/>
          <w:position w:val="1"/>
          <w:sz w:val="28"/>
          <w:szCs w:val="28"/>
        </w:rPr>
        <w:t xml:space="preserve">  </w:t>
      </w:r>
    </w:p>
    <w:p w14:paraId="78B7A7EE" w14:textId="565A992D" w:rsidR="00D66CF1" w:rsidRPr="00325A30" w:rsidRDefault="00D66CF1" w:rsidP="00ED146C">
      <w:pPr>
        <w:spacing w:before="38"/>
        <w:rPr>
          <w:rFonts w:eastAsia="Arial"/>
          <w:position w:val="1"/>
          <w:sz w:val="28"/>
          <w:szCs w:val="28"/>
        </w:rPr>
      </w:pPr>
      <w:r w:rsidRPr="00325A30">
        <w:rPr>
          <w:rFonts w:eastAsia="Arial"/>
          <w:position w:val="1"/>
          <w:sz w:val="28"/>
          <w:szCs w:val="28"/>
        </w:rPr>
        <w:t xml:space="preserve"> </w:t>
      </w:r>
    </w:p>
    <w:p w14:paraId="6CB33DAB" w14:textId="03E0C3AF" w:rsidR="00A26346" w:rsidRPr="00325A30" w:rsidRDefault="00A26346" w:rsidP="00ED146C">
      <w:pPr>
        <w:spacing w:before="38"/>
        <w:rPr>
          <w:rFonts w:eastAsia="Arial"/>
          <w:b/>
          <w:bCs/>
          <w:position w:val="1"/>
          <w:sz w:val="28"/>
          <w:szCs w:val="28"/>
        </w:rPr>
      </w:pPr>
      <w:r w:rsidRPr="00325A30">
        <w:rPr>
          <w:rFonts w:eastAsia="Arial"/>
          <w:b/>
          <w:bCs/>
          <w:position w:val="1"/>
          <w:sz w:val="28"/>
          <w:szCs w:val="28"/>
        </w:rPr>
        <w:t>3. Other</w:t>
      </w:r>
    </w:p>
    <w:p w14:paraId="60BFC0AD" w14:textId="77777777" w:rsidR="00A26346" w:rsidRPr="00325A30" w:rsidRDefault="00A26346" w:rsidP="00ED146C">
      <w:pPr>
        <w:spacing w:before="38"/>
        <w:rPr>
          <w:rFonts w:eastAsia="Arial"/>
          <w:position w:val="1"/>
          <w:sz w:val="28"/>
          <w:szCs w:val="28"/>
        </w:rPr>
      </w:pPr>
    </w:p>
    <w:p w14:paraId="2F1DB73F" w14:textId="4363832C" w:rsidR="00A26346" w:rsidRPr="00325A30" w:rsidRDefault="00A26346" w:rsidP="00A26346">
      <w:pPr>
        <w:pStyle w:val="ListParagraph"/>
        <w:numPr>
          <w:ilvl w:val="0"/>
          <w:numId w:val="13"/>
        </w:numPr>
        <w:spacing w:before="38"/>
        <w:rPr>
          <w:rFonts w:eastAsia="Arial"/>
          <w:position w:val="1"/>
          <w:sz w:val="28"/>
          <w:szCs w:val="28"/>
        </w:rPr>
      </w:pPr>
      <w:r w:rsidRPr="00325A30">
        <w:rPr>
          <w:rFonts w:eastAsia="Arial"/>
          <w:position w:val="1"/>
          <w:sz w:val="28"/>
          <w:szCs w:val="28"/>
        </w:rPr>
        <w:t xml:space="preserve">Grants are made on a one-time basis. </w:t>
      </w:r>
      <w:r w:rsidR="008766AF" w:rsidRPr="00325A30">
        <w:rPr>
          <w:rFonts w:eastAsia="Arial"/>
          <w:position w:val="1"/>
          <w:sz w:val="28"/>
          <w:szCs w:val="28"/>
        </w:rPr>
        <w:t xml:space="preserve">There is no guarantee, nor should there be any expectation of, </w:t>
      </w:r>
      <w:r w:rsidRPr="00325A30">
        <w:rPr>
          <w:rFonts w:eastAsia="Arial"/>
          <w:position w:val="1"/>
          <w:sz w:val="28"/>
          <w:szCs w:val="28"/>
        </w:rPr>
        <w:t xml:space="preserve">repeat grants. </w:t>
      </w:r>
    </w:p>
    <w:p w14:paraId="220BA67C" w14:textId="268C5428" w:rsidR="00A26346" w:rsidRPr="00325A30" w:rsidRDefault="00A26346" w:rsidP="008766AF">
      <w:pPr>
        <w:pStyle w:val="ListParagraph"/>
        <w:numPr>
          <w:ilvl w:val="0"/>
          <w:numId w:val="13"/>
        </w:numPr>
        <w:spacing w:before="38"/>
        <w:rPr>
          <w:rFonts w:eastAsia="Arial"/>
          <w:position w:val="1"/>
          <w:sz w:val="28"/>
          <w:szCs w:val="28"/>
        </w:rPr>
      </w:pPr>
      <w:r w:rsidRPr="00325A30">
        <w:rPr>
          <w:rFonts w:eastAsia="Arial"/>
          <w:position w:val="1"/>
          <w:sz w:val="28"/>
          <w:szCs w:val="28"/>
        </w:rPr>
        <w:t>Organizations should have, or demonstrate the capacity to develop, active partnerships with in-country entities and relevant stakeholders including the public sector, private sector, and civil society, relevant to the proposed program objectives.</w:t>
      </w:r>
      <w:r w:rsidR="008766AF" w:rsidRPr="00325A30">
        <w:rPr>
          <w:rFonts w:eastAsia="Arial"/>
          <w:position w:val="1"/>
          <w:sz w:val="28"/>
          <w:szCs w:val="28"/>
        </w:rPr>
        <w:t xml:space="preserve">  Applicants are expected to show that they will work with a wide range of partners in the provision of both programming and audiences. </w:t>
      </w:r>
    </w:p>
    <w:p w14:paraId="4920A182" w14:textId="77777777" w:rsidR="00A26346" w:rsidRPr="00325A30" w:rsidRDefault="00A26346" w:rsidP="00A26346">
      <w:pPr>
        <w:pStyle w:val="ListParagraph"/>
        <w:numPr>
          <w:ilvl w:val="0"/>
          <w:numId w:val="13"/>
        </w:numPr>
        <w:spacing w:before="38"/>
        <w:rPr>
          <w:rFonts w:eastAsia="Arial"/>
          <w:position w:val="1"/>
          <w:sz w:val="28"/>
          <w:szCs w:val="28"/>
        </w:rPr>
      </w:pPr>
      <w:r w:rsidRPr="00325A30">
        <w:rPr>
          <w:rFonts w:eastAsia="Arial"/>
          <w:position w:val="1"/>
          <w:sz w:val="28"/>
          <w:szCs w:val="28"/>
        </w:rPr>
        <w:t>Organizations may submit only one proposal.</w:t>
      </w:r>
    </w:p>
    <w:p w14:paraId="67EC8040" w14:textId="77010671" w:rsidR="00A26346" w:rsidRPr="00325A30" w:rsidRDefault="00A26346" w:rsidP="00ED146C">
      <w:pPr>
        <w:spacing w:before="38"/>
        <w:rPr>
          <w:rFonts w:eastAsia="Arial"/>
          <w:position w:val="1"/>
          <w:sz w:val="28"/>
          <w:szCs w:val="28"/>
        </w:rPr>
      </w:pPr>
    </w:p>
    <w:p w14:paraId="7D610C2B" w14:textId="77777777" w:rsidR="00A26346" w:rsidRPr="00325A30" w:rsidRDefault="00A26346" w:rsidP="00ED146C">
      <w:pPr>
        <w:spacing w:before="38"/>
        <w:rPr>
          <w:rFonts w:eastAsia="Arial"/>
          <w:position w:val="1"/>
          <w:sz w:val="28"/>
          <w:szCs w:val="28"/>
        </w:rPr>
      </w:pPr>
    </w:p>
    <w:p w14:paraId="623A7A71" w14:textId="66808072" w:rsidR="00E47EF0" w:rsidRPr="00325A30" w:rsidRDefault="00E47EF0" w:rsidP="0081296D">
      <w:pPr>
        <w:pBdr>
          <w:bottom w:val="single" w:sz="4" w:space="1" w:color="auto"/>
        </w:pBdr>
        <w:spacing w:before="30"/>
        <w:rPr>
          <w:rFonts w:eastAsia="Arial"/>
          <w:sz w:val="28"/>
          <w:szCs w:val="28"/>
        </w:rPr>
      </w:pPr>
      <w:r w:rsidRPr="00325A30">
        <w:rPr>
          <w:rFonts w:eastAsia="Arial"/>
          <w:b/>
          <w:position w:val="-1"/>
          <w:sz w:val="28"/>
          <w:szCs w:val="28"/>
        </w:rPr>
        <w:t>D. APPLICATION AND SUBMISSION INFORMATION</w:t>
      </w:r>
    </w:p>
    <w:p w14:paraId="78782826" w14:textId="6E7884D0" w:rsidR="00E47EF0" w:rsidRPr="00325A30" w:rsidRDefault="00E47EF0" w:rsidP="00ED146C">
      <w:pPr>
        <w:spacing w:before="2"/>
        <w:rPr>
          <w:sz w:val="28"/>
          <w:szCs w:val="28"/>
        </w:rPr>
      </w:pPr>
    </w:p>
    <w:p w14:paraId="196B2A13" w14:textId="77777777" w:rsidR="009E6940" w:rsidRPr="00325A30" w:rsidRDefault="009E6940" w:rsidP="009E6940">
      <w:pPr>
        <w:shd w:val="clear" w:color="auto" w:fill="FFFFFF"/>
        <w:textAlignment w:val="baseline"/>
        <w:rPr>
          <w:b/>
          <w:bCs/>
          <w:sz w:val="24"/>
          <w:szCs w:val="24"/>
        </w:rPr>
      </w:pPr>
      <w:r w:rsidRPr="00325A30">
        <w:rPr>
          <w:rFonts w:eastAsia="Arial"/>
          <w:b/>
          <w:bCs/>
          <w:position w:val="1"/>
          <w:sz w:val="28"/>
          <w:szCs w:val="28"/>
        </w:rPr>
        <w:t>1. Address to Request Application Package</w:t>
      </w:r>
    </w:p>
    <w:p w14:paraId="3F39C756" w14:textId="77777777" w:rsidR="009E6940" w:rsidRPr="00325A30" w:rsidRDefault="009E6940" w:rsidP="009E6940">
      <w:pPr>
        <w:spacing w:before="2"/>
        <w:rPr>
          <w:sz w:val="28"/>
          <w:szCs w:val="28"/>
        </w:rPr>
      </w:pPr>
    </w:p>
    <w:p w14:paraId="26A0FD12" w14:textId="77777777" w:rsidR="009E6940" w:rsidRPr="00325A30" w:rsidRDefault="009E6940" w:rsidP="009E6940">
      <w:pPr>
        <w:ind w:right="556"/>
        <w:rPr>
          <w:rFonts w:eastAsia="Arial"/>
          <w:position w:val="1"/>
          <w:sz w:val="28"/>
          <w:szCs w:val="28"/>
        </w:rPr>
      </w:pPr>
      <w:r w:rsidRPr="00325A30">
        <w:rPr>
          <w:rFonts w:eastAsia="Arial"/>
          <w:position w:val="1"/>
          <w:sz w:val="28"/>
          <w:szCs w:val="28"/>
        </w:rPr>
        <w:t xml:space="preserve">All Application forms and formats required below are available for download on the </w:t>
      </w:r>
      <w:r w:rsidRPr="00325A30">
        <w:rPr>
          <w:rFonts w:eastAsia="Arial"/>
          <w:position w:val="1"/>
          <w:sz w:val="28"/>
          <w:szCs w:val="28"/>
          <w:u w:val="single"/>
        </w:rPr>
        <w:t>Related Documents</w:t>
      </w:r>
      <w:r w:rsidRPr="00325A30">
        <w:rPr>
          <w:rFonts w:eastAsia="Arial"/>
          <w:position w:val="1"/>
          <w:sz w:val="28"/>
          <w:szCs w:val="28"/>
        </w:rPr>
        <w:t xml:space="preserve"> tab on Grants.gov opportunity page. </w:t>
      </w:r>
    </w:p>
    <w:p w14:paraId="09195251" w14:textId="77777777" w:rsidR="009E6940" w:rsidRPr="00325A30" w:rsidRDefault="009E6940" w:rsidP="009E6940">
      <w:pPr>
        <w:ind w:right="556"/>
        <w:rPr>
          <w:sz w:val="24"/>
          <w:szCs w:val="24"/>
        </w:rPr>
      </w:pPr>
    </w:p>
    <w:p w14:paraId="2B779870" w14:textId="77777777" w:rsidR="009E6940" w:rsidRPr="00325A30" w:rsidRDefault="009E6940" w:rsidP="009E6940">
      <w:pPr>
        <w:ind w:right="556"/>
        <w:rPr>
          <w:rFonts w:eastAsia="Arial"/>
          <w:b/>
          <w:bCs/>
          <w:position w:val="1"/>
          <w:sz w:val="28"/>
          <w:szCs w:val="28"/>
        </w:rPr>
      </w:pPr>
      <w:r w:rsidRPr="00325A30">
        <w:rPr>
          <w:rFonts w:eastAsia="Arial"/>
          <w:b/>
          <w:bCs/>
          <w:position w:val="1"/>
          <w:sz w:val="28"/>
          <w:szCs w:val="28"/>
        </w:rPr>
        <w:t xml:space="preserve">2. Content and Form of Application Submission  </w:t>
      </w:r>
    </w:p>
    <w:p w14:paraId="261FBE35" w14:textId="77777777" w:rsidR="009E6940" w:rsidRPr="00325A30" w:rsidRDefault="009E6940" w:rsidP="009E6940">
      <w:pPr>
        <w:ind w:right="556"/>
        <w:rPr>
          <w:rFonts w:eastAsia="Arial"/>
          <w:position w:val="1"/>
          <w:sz w:val="28"/>
          <w:szCs w:val="28"/>
        </w:rPr>
      </w:pPr>
    </w:p>
    <w:p w14:paraId="2AD0AF9A" w14:textId="77777777" w:rsidR="009E6940" w:rsidRPr="00325A30" w:rsidRDefault="009E6940" w:rsidP="009E6940">
      <w:pPr>
        <w:ind w:right="556"/>
        <w:rPr>
          <w:rFonts w:eastAsia="Arial"/>
          <w:position w:val="1"/>
          <w:sz w:val="28"/>
          <w:szCs w:val="28"/>
        </w:rPr>
      </w:pPr>
      <w:r w:rsidRPr="00325A30">
        <w:rPr>
          <w:rFonts w:eastAsia="Arial"/>
          <w:position w:val="1"/>
          <w:sz w:val="28"/>
          <w:szCs w:val="28"/>
        </w:rPr>
        <w:t>A complete application must contain the following mandatory elements:</w:t>
      </w:r>
    </w:p>
    <w:p w14:paraId="22ED7134" w14:textId="77777777" w:rsidR="009E6940" w:rsidRPr="00325A30" w:rsidRDefault="009E6940" w:rsidP="009E6940">
      <w:pPr>
        <w:ind w:right="556"/>
        <w:rPr>
          <w:rFonts w:eastAsia="Arial"/>
          <w:position w:val="1"/>
          <w:sz w:val="28"/>
          <w:szCs w:val="28"/>
        </w:rPr>
      </w:pPr>
      <w:r w:rsidRPr="00325A30">
        <w:rPr>
          <w:rFonts w:eastAsia="Arial"/>
          <w:position w:val="1"/>
          <w:sz w:val="28"/>
          <w:szCs w:val="28"/>
        </w:rPr>
        <w:lastRenderedPageBreak/>
        <w:t xml:space="preserve"> </w:t>
      </w:r>
    </w:p>
    <w:p w14:paraId="0A1C8B98" w14:textId="77777777" w:rsidR="009E6940" w:rsidRPr="00325A30" w:rsidRDefault="009E6940" w:rsidP="009E6940">
      <w:pPr>
        <w:pStyle w:val="ListParagraph"/>
        <w:numPr>
          <w:ilvl w:val="0"/>
          <w:numId w:val="15"/>
        </w:numPr>
        <w:ind w:right="556"/>
        <w:rPr>
          <w:rFonts w:eastAsia="Arial"/>
          <w:position w:val="1"/>
          <w:sz w:val="28"/>
          <w:szCs w:val="28"/>
        </w:rPr>
      </w:pPr>
      <w:r w:rsidRPr="00325A30">
        <w:rPr>
          <w:rFonts w:eastAsia="Arial"/>
          <w:b/>
          <w:bCs/>
          <w:position w:val="1"/>
          <w:sz w:val="28"/>
          <w:szCs w:val="28"/>
        </w:rPr>
        <w:t>Application Format</w:t>
      </w:r>
      <w:r w:rsidRPr="00325A30">
        <w:rPr>
          <w:rFonts w:eastAsia="Arial"/>
          <w:position w:val="1"/>
          <w:sz w:val="28"/>
          <w:szCs w:val="28"/>
        </w:rPr>
        <w:t xml:space="preserve"> in MS Word format (available for download)</w:t>
      </w:r>
    </w:p>
    <w:p w14:paraId="04240670" w14:textId="77777777" w:rsidR="009E6940" w:rsidRPr="00325A30" w:rsidRDefault="009E6940" w:rsidP="009E6940">
      <w:pPr>
        <w:pStyle w:val="ListParagraph"/>
        <w:numPr>
          <w:ilvl w:val="0"/>
          <w:numId w:val="15"/>
        </w:numPr>
        <w:ind w:right="556"/>
        <w:rPr>
          <w:rFonts w:eastAsia="Arial"/>
          <w:position w:val="1"/>
          <w:sz w:val="28"/>
          <w:szCs w:val="28"/>
        </w:rPr>
      </w:pPr>
      <w:r w:rsidRPr="00325A30">
        <w:rPr>
          <w:rFonts w:eastAsia="Arial"/>
          <w:b/>
          <w:bCs/>
          <w:position w:val="1"/>
          <w:sz w:val="28"/>
          <w:szCs w:val="28"/>
        </w:rPr>
        <w:t>Detailed Budget in</w:t>
      </w:r>
      <w:r w:rsidRPr="00325A30">
        <w:rPr>
          <w:rFonts w:eastAsia="Arial"/>
          <w:position w:val="1"/>
          <w:sz w:val="28"/>
          <w:szCs w:val="28"/>
        </w:rPr>
        <w:t xml:space="preserve"> MS Excel format (available for download)</w:t>
      </w:r>
    </w:p>
    <w:p w14:paraId="75179D59" w14:textId="77777777" w:rsidR="009E6940" w:rsidRPr="00325A30" w:rsidRDefault="009E6940" w:rsidP="009E6940">
      <w:pPr>
        <w:pStyle w:val="ListParagraph"/>
        <w:numPr>
          <w:ilvl w:val="0"/>
          <w:numId w:val="15"/>
        </w:numPr>
        <w:ind w:right="556"/>
        <w:rPr>
          <w:rFonts w:eastAsia="Arial"/>
          <w:position w:val="1"/>
          <w:sz w:val="28"/>
          <w:szCs w:val="28"/>
        </w:rPr>
      </w:pPr>
      <w:r w:rsidRPr="00325A30">
        <w:rPr>
          <w:rFonts w:eastAsia="Arial"/>
          <w:b/>
          <w:bCs/>
          <w:position w:val="1"/>
          <w:sz w:val="28"/>
          <w:szCs w:val="28"/>
        </w:rPr>
        <w:t>Monitoring and Evaluation Plan</w:t>
      </w:r>
      <w:r w:rsidRPr="00325A30">
        <w:rPr>
          <w:rFonts w:eastAsia="Arial"/>
          <w:position w:val="1"/>
          <w:sz w:val="28"/>
          <w:szCs w:val="28"/>
        </w:rPr>
        <w:t xml:space="preserve"> (Free form)</w:t>
      </w:r>
    </w:p>
    <w:p w14:paraId="25FC550C" w14:textId="77777777" w:rsidR="009E6940" w:rsidRPr="00325A30" w:rsidRDefault="009E6940" w:rsidP="009E6940">
      <w:pPr>
        <w:ind w:right="556"/>
        <w:rPr>
          <w:rFonts w:eastAsia="Arial"/>
          <w:position w:val="1"/>
          <w:sz w:val="28"/>
          <w:szCs w:val="28"/>
        </w:rPr>
      </w:pPr>
    </w:p>
    <w:p w14:paraId="5C576E9F" w14:textId="77777777" w:rsidR="009E6940" w:rsidRPr="00325A30" w:rsidRDefault="009E6940" w:rsidP="009E6940">
      <w:pPr>
        <w:ind w:right="556"/>
        <w:rPr>
          <w:rFonts w:eastAsia="Arial"/>
          <w:position w:val="1"/>
          <w:sz w:val="28"/>
          <w:szCs w:val="28"/>
        </w:rPr>
      </w:pPr>
      <w:r w:rsidRPr="00325A30">
        <w:rPr>
          <w:rFonts w:eastAsia="Arial"/>
          <w:position w:val="1"/>
          <w:sz w:val="28"/>
          <w:szCs w:val="28"/>
        </w:rPr>
        <w:t xml:space="preserve">Unsolicited attachments will not be read and should not be submitted for this award. </w:t>
      </w:r>
    </w:p>
    <w:p w14:paraId="213BAB9F" w14:textId="77777777" w:rsidR="009E6940" w:rsidRPr="00325A30" w:rsidRDefault="009E6940" w:rsidP="009E6940">
      <w:pPr>
        <w:ind w:right="556"/>
        <w:rPr>
          <w:rFonts w:eastAsia="Arial"/>
          <w:position w:val="1"/>
          <w:sz w:val="28"/>
          <w:szCs w:val="28"/>
        </w:rPr>
      </w:pPr>
      <w:r w:rsidRPr="00325A30">
        <w:rPr>
          <w:rFonts w:eastAsia="Arial"/>
          <w:position w:val="1"/>
          <w:sz w:val="28"/>
          <w:szCs w:val="28"/>
        </w:rPr>
        <w:t xml:space="preserve"> </w:t>
      </w:r>
    </w:p>
    <w:p w14:paraId="0933AEC8" w14:textId="77777777" w:rsidR="009E6940" w:rsidRPr="00325A30" w:rsidRDefault="009E6940" w:rsidP="009E6940">
      <w:pPr>
        <w:ind w:right="556"/>
        <w:rPr>
          <w:rFonts w:eastAsia="Arial"/>
          <w:position w:val="1"/>
          <w:sz w:val="28"/>
          <w:szCs w:val="28"/>
        </w:rPr>
      </w:pPr>
      <w:r w:rsidRPr="00325A30">
        <w:rPr>
          <w:rFonts w:eastAsia="Arial"/>
          <w:position w:val="1"/>
          <w:sz w:val="28"/>
          <w:szCs w:val="28"/>
        </w:rPr>
        <w:t xml:space="preserve">Do not archive/compress documents. The documents should be attached as individual files and sent in one email before the deadline. Do not send the application package more than once. </w:t>
      </w:r>
    </w:p>
    <w:p w14:paraId="1EC4F517" w14:textId="77777777" w:rsidR="009E6940" w:rsidRPr="00325A30" w:rsidRDefault="009E6940" w:rsidP="009E6940">
      <w:pPr>
        <w:ind w:right="556"/>
        <w:rPr>
          <w:rFonts w:eastAsia="Arial"/>
          <w:position w:val="1"/>
          <w:sz w:val="28"/>
          <w:szCs w:val="28"/>
        </w:rPr>
      </w:pPr>
      <w:r w:rsidRPr="00325A30">
        <w:rPr>
          <w:rFonts w:eastAsia="Arial"/>
          <w:position w:val="1"/>
          <w:sz w:val="28"/>
          <w:szCs w:val="28"/>
        </w:rPr>
        <w:t xml:space="preserve"> </w:t>
      </w:r>
    </w:p>
    <w:p w14:paraId="04FB434F" w14:textId="77777777" w:rsidR="009E6940" w:rsidRPr="00325A30" w:rsidRDefault="009E6940" w:rsidP="009E6940">
      <w:pPr>
        <w:ind w:right="556"/>
        <w:rPr>
          <w:rFonts w:eastAsia="Arial"/>
          <w:position w:val="1"/>
          <w:sz w:val="28"/>
          <w:szCs w:val="28"/>
        </w:rPr>
      </w:pPr>
      <w:r w:rsidRPr="00325A30">
        <w:rPr>
          <w:rFonts w:eastAsia="Arial"/>
          <w:position w:val="1"/>
          <w:sz w:val="28"/>
          <w:szCs w:val="28"/>
        </w:rPr>
        <w:t xml:space="preserve">Please send the application electronically to </w:t>
      </w:r>
      <w:r w:rsidRPr="00325A30">
        <w:rPr>
          <w:rFonts w:eastAsia="Arial"/>
          <w:position w:val="1"/>
          <w:sz w:val="28"/>
          <w:szCs w:val="28"/>
          <w:u w:val="single"/>
        </w:rPr>
        <w:t>moldovagrants@state.gov</w:t>
      </w:r>
      <w:r w:rsidRPr="00325A30">
        <w:rPr>
          <w:rFonts w:eastAsia="Arial"/>
          <w:position w:val="1"/>
          <w:sz w:val="28"/>
          <w:szCs w:val="28"/>
        </w:rPr>
        <w:t xml:space="preserve"> including the Funding opportunity Number and Name of the Organization in the subject of your email.   </w:t>
      </w:r>
    </w:p>
    <w:p w14:paraId="3651D9E8" w14:textId="77777777" w:rsidR="009E6940" w:rsidRPr="00325A30" w:rsidRDefault="009E6940" w:rsidP="009E6940">
      <w:pPr>
        <w:ind w:right="556"/>
        <w:rPr>
          <w:rFonts w:eastAsia="Arial"/>
          <w:position w:val="1"/>
          <w:sz w:val="28"/>
          <w:szCs w:val="28"/>
        </w:rPr>
      </w:pPr>
      <w:r w:rsidRPr="00325A30">
        <w:rPr>
          <w:rFonts w:eastAsia="Arial"/>
          <w:position w:val="1"/>
          <w:sz w:val="28"/>
          <w:szCs w:val="28"/>
        </w:rPr>
        <w:t xml:space="preserve"> </w:t>
      </w:r>
    </w:p>
    <w:p w14:paraId="7D217990" w14:textId="014AEDC0" w:rsidR="009E6940" w:rsidRPr="00325A30" w:rsidRDefault="009E6940" w:rsidP="009E6940">
      <w:pPr>
        <w:ind w:right="556"/>
        <w:rPr>
          <w:rFonts w:eastAsia="Arial"/>
          <w:position w:val="1"/>
          <w:sz w:val="28"/>
          <w:szCs w:val="28"/>
        </w:rPr>
      </w:pPr>
      <w:r w:rsidRPr="00325A30">
        <w:rPr>
          <w:rFonts w:eastAsia="Arial"/>
          <w:position w:val="1"/>
          <w:sz w:val="28"/>
          <w:szCs w:val="28"/>
        </w:rPr>
        <w:t xml:space="preserve">Example:  </w:t>
      </w:r>
      <w:r w:rsidR="007D578E" w:rsidRPr="00325A30">
        <w:rPr>
          <w:rFonts w:eastAsia="Arial"/>
          <w:position w:val="1"/>
          <w:sz w:val="28"/>
          <w:szCs w:val="28"/>
        </w:rPr>
        <w:t>PAS-CHISINAU-FY20-11-ISPACE</w:t>
      </w:r>
      <w:r w:rsidR="007D578E" w:rsidRPr="00325A30">
        <w:rPr>
          <w:rFonts w:eastAsia="Arial"/>
          <w:position w:val="1"/>
          <w:sz w:val="28"/>
          <w:szCs w:val="28"/>
        </w:rPr>
        <w:t xml:space="preserve"> </w:t>
      </w:r>
      <w:proofErr w:type="spellStart"/>
      <w:r w:rsidRPr="00325A30">
        <w:rPr>
          <w:rFonts w:eastAsia="Arial"/>
          <w:position w:val="1"/>
          <w:sz w:val="28"/>
          <w:szCs w:val="28"/>
        </w:rPr>
        <w:t>Asociatia</w:t>
      </w:r>
      <w:proofErr w:type="spellEnd"/>
      <w:r w:rsidRPr="00325A30">
        <w:rPr>
          <w:rFonts w:eastAsia="Arial"/>
          <w:position w:val="1"/>
          <w:sz w:val="28"/>
          <w:szCs w:val="28"/>
        </w:rPr>
        <w:t xml:space="preserve"> </w:t>
      </w:r>
      <w:proofErr w:type="spellStart"/>
      <w:r w:rsidR="007D578E" w:rsidRPr="00325A30">
        <w:rPr>
          <w:rFonts w:eastAsia="Arial"/>
          <w:position w:val="1"/>
          <w:sz w:val="28"/>
          <w:szCs w:val="28"/>
        </w:rPr>
        <w:t>Noastra</w:t>
      </w:r>
      <w:proofErr w:type="spellEnd"/>
      <w:r w:rsidRPr="00325A30">
        <w:rPr>
          <w:rFonts w:eastAsia="Arial"/>
          <w:position w:val="1"/>
          <w:sz w:val="28"/>
          <w:szCs w:val="28"/>
        </w:rPr>
        <w:t xml:space="preserve"> </w:t>
      </w:r>
    </w:p>
    <w:p w14:paraId="084172D1" w14:textId="77777777" w:rsidR="009E6940" w:rsidRPr="00325A30" w:rsidRDefault="009E6940" w:rsidP="009E6940">
      <w:pPr>
        <w:ind w:right="556"/>
        <w:rPr>
          <w:rFonts w:eastAsia="Arial"/>
          <w:position w:val="1"/>
          <w:sz w:val="28"/>
          <w:szCs w:val="28"/>
        </w:rPr>
      </w:pPr>
      <w:r w:rsidRPr="00325A30">
        <w:rPr>
          <w:rFonts w:eastAsia="Arial"/>
          <w:position w:val="1"/>
          <w:sz w:val="28"/>
          <w:szCs w:val="28"/>
        </w:rPr>
        <w:t xml:space="preserve"> </w:t>
      </w:r>
    </w:p>
    <w:p w14:paraId="51DE65CF" w14:textId="77777777" w:rsidR="009E6940" w:rsidRPr="00325A30" w:rsidRDefault="009E6940" w:rsidP="009E6940">
      <w:pPr>
        <w:ind w:right="556"/>
        <w:rPr>
          <w:rFonts w:eastAsia="Arial"/>
          <w:position w:val="1"/>
          <w:sz w:val="28"/>
          <w:szCs w:val="28"/>
        </w:rPr>
      </w:pPr>
      <w:r w:rsidRPr="00325A30">
        <w:rPr>
          <w:rFonts w:eastAsia="Arial"/>
          <w:position w:val="1"/>
          <w:sz w:val="28"/>
          <w:szCs w:val="28"/>
        </w:rPr>
        <w:t>It is the responsibility of all applicants to ensure that proposals have been submitted on time to the specified email. The U.S. Embassy bears no responsibility for data errors during the transmission or conversion processes.</w:t>
      </w:r>
    </w:p>
    <w:p w14:paraId="5BF4A4A4" w14:textId="77777777" w:rsidR="009E6940" w:rsidRPr="00325A30" w:rsidRDefault="009E6940" w:rsidP="009E6940">
      <w:pPr>
        <w:ind w:right="556"/>
        <w:rPr>
          <w:rFonts w:eastAsia="Arial"/>
          <w:position w:val="1"/>
          <w:sz w:val="28"/>
          <w:szCs w:val="28"/>
        </w:rPr>
      </w:pPr>
      <w:r w:rsidRPr="00325A30">
        <w:rPr>
          <w:rFonts w:eastAsia="Arial"/>
          <w:position w:val="1"/>
          <w:sz w:val="28"/>
          <w:szCs w:val="28"/>
        </w:rPr>
        <w:t xml:space="preserve"> </w:t>
      </w:r>
    </w:p>
    <w:p w14:paraId="535D1DBD" w14:textId="77777777" w:rsidR="009E6940" w:rsidRPr="00325A30" w:rsidRDefault="009E6940" w:rsidP="009E6940">
      <w:pPr>
        <w:ind w:right="556"/>
        <w:rPr>
          <w:rFonts w:eastAsia="Arial"/>
          <w:position w:val="1"/>
          <w:sz w:val="28"/>
          <w:szCs w:val="28"/>
        </w:rPr>
      </w:pPr>
      <w:r w:rsidRPr="00325A30">
        <w:rPr>
          <w:rFonts w:eastAsia="Arial"/>
          <w:position w:val="1"/>
          <w:sz w:val="28"/>
          <w:szCs w:val="28"/>
        </w:rPr>
        <w:t>We encourage the applicants to use the downloadable application format.  If Internet access is limited, please contact us to arrange an alternative way of receiving the application package.</w:t>
      </w:r>
    </w:p>
    <w:p w14:paraId="364AC6A9" w14:textId="77777777" w:rsidR="009E6940" w:rsidRPr="00325A30" w:rsidRDefault="009E6940" w:rsidP="009E6940">
      <w:pPr>
        <w:ind w:right="556"/>
        <w:rPr>
          <w:rFonts w:eastAsia="Arial"/>
          <w:position w:val="1"/>
          <w:sz w:val="28"/>
          <w:szCs w:val="28"/>
        </w:rPr>
      </w:pPr>
      <w:r w:rsidRPr="00325A30">
        <w:rPr>
          <w:rFonts w:eastAsia="Arial"/>
          <w:position w:val="1"/>
          <w:sz w:val="28"/>
          <w:szCs w:val="28"/>
        </w:rPr>
        <w:t xml:space="preserve">  </w:t>
      </w:r>
    </w:p>
    <w:p w14:paraId="6DB4038E" w14:textId="77777777" w:rsidR="009E6940" w:rsidRPr="00325A30" w:rsidRDefault="009E6940" w:rsidP="009E6940">
      <w:pPr>
        <w:ind w:right="556"/>
        <w:rPr>
          <w:rFonts w:eastAsia="Arial"/>
          <w:position w:val="1"/>
          <w:sz w:val="28"/>
          <w:szCs w:val="28"/>
        </w:rPr>
      </w:pPr>
      <w:r w:rsidRPr="00325A30">
        <w:rPr>
          <w:rFonts w:eastAsia="Arial"/>
          <w:position w:val="1"/>
          <w:sz w:val="28"/>
          <w:szCs w:val="28"/>
        </w:rPr>
        <w:t xml:space="preserve">Please use only Microsoft Word to fill out the Application format. If you do not have Microsoft Office software, feel free to use the computers at the America House (find address on the Embassy’s website) or any other public access center (e.g., </w:t>
      </w:r>
      <w:proofErr w:type="spellStart"/>
      <w:r w:rsidRPr="00325A30">
        <w:rPr>
          <w:rFonts w:eastAsia="Arial"/>
          <w:position w:val="1"/>
          <w:sz w:val="28"/>
          <w:szCs w:val="28"/>
        </w:rPr>
        <w:t>Novateca’s</w:t>
      </w:r>
      <w:proofErr w:type="spellEnd"/>
      <w:r w:rsidRPr="00325A30">
        <w:rPr>
          <w:rFonts w:eastAsia="Arial"/>
          <w:position w:val="1"/>
          <w:sz w:val="28"/>
          <w:szCs w:val="28"/>
        </w:rPr>
        <w:t xml:space="preserve"> nationwide library network, Internet cafés, etc.).</w:t>
      </w:r>
    </w:p>
    <w:p w14:paraId="2DF94756" w14:textId="77777777" w:rsidR="009E6940" w:rsidRPr="00325A30" w:rsidRDefault="009E6940" w:rsidP="009E6940">
      <w:pPr>
        <w:ind w:right="556"/>
        <w:rPr>
          <w:rFonts w:eastAsia="Arial"/>
          <w:position w:val="1"/>
          <w:sz w:val="28"/>
          <w:szCs w:val="28"/>
        </w:rPr>
      </w:pPr>
      <w:r w:rsidRPr="00325A30">
        <w:rPr>
          <w:rFonts w:eastAsia="Arial"/>
          <w:position w:val="1"/>
          <w:sz w:val="28"/>
          <w:szCs w:val="28"/>
        </w:rPr>
        <w:t xml:space="preserve"> </w:t>
      </w:r>
    </w:p>
    <w:p w14:paraId="4F3285AF" w14:textId="77777777" w:rsidR="009E6940" w:rsidRPr="00325A30" w:rsidRDefault="009E6940" w:rsidP="009E6940">
      <w:pPr>
        <w:ind w:right="556"/>
        <w:rPr>
          <w:rFonts w:eastAsia="Arial"/>
          <w:position w:val="1"/>
          <w:sz w:val="28"/>
          <w:szCs w:val="28"/>
        </w:rPr>
      </w:pPr>
      <w:r w:rsidRPr="00325A30">
        <w:rPr>
          <w:rFonts w:eastAsia="Arial"/>
          <w:position w:val="1"/>
          <w:sz w:val="28"/>
          <w:szCs w:val="28"/>
        </w:rPr>
        <w:t xml:space="preserve">Please contact us (See Section </w:t>
      </w:r>
      <w:r w:rsidRPr="00325A30">
        <w:rPr>
          <w:rFonts w:eastAsia="Arial"/>
          <w:bCs/>
          <w:sz w:val="28"/>
          <w:szCs w:val="28"/>
        </w:rPr>
        <w:t>G. FEDERAL AWARDING AGENCY CONTACT(S))</w:t>
      </w:r>
      <w:r w:rsidRPr="00325A30">
        <w:rPr>
          <w:rFonts w:eastAsia="Arial"/>
          <w:position w:val="1"/>
          <w:sz w:val="28"/>
          <w:szCs w:val="28"/>
        </w:rPr>
        <w:t xml:space="preserve"> if you experience technical problems or are unable to submit an electronic version of the application.</w:t>
      </w:r>
    </w:p>
    <w:p w14:paraId="603F6370" w14:textId="77777777" w:rsidR="009E6940" w:rsidRPr="00325A30" w:rsidRDefault="009E6940" w:rsidP="009E6940">
      <w:pPr>
        <w:ind w:right="556"/>
        <w:rPr>
          <w:rFonts w:eastAsia="Arial"/>
          <w:position w:val="1"/>
          <w:sz w:val="28"/>
          <w:szCs w:val="28"/>
        </w:rPr>
      </w:pPr>
      <w:r w:rsidRPr="00325A30">
        <w:rPr>
          <w:rFonts w:eastAsia="Arial"/>
          <w:position w:val="1"/>
          <w:sz w:val="28"/>
          <w:szCs w:val="28"/>
        </w:rPr>
        <w:t xml:space="preserve"> </w:t>
      </w:r>
    </w:p>
    <w:p w14:paraId="7AD6A9DC" w14:textId="77777777" w:rsidR="009E6940" w:rsidRPr="00325A30" w:rsidRDefault="009E6940" w:rsidP="009E6940">
      <w:pPr>
        <w:ind w:right="556"/>
        <w:rPr>
          <w:rFonts w:eastAsia="Arial"/>
          <w:b/>
          <w:bCs/>
          <w:position w:val="1"/>
          <w:sz w:val="28"/>
          <w:szCs w:val="28"/>
        </w:rPr>
      </w:pPr>
      <w:r w:rsidRPr="00325A30">
        <w:rPr>
          <w:rFonts w:eastAsia="Arial"/>
          <w:b/>
          <w:bCs/>
          <w:position w:val="1"/>
          <w:sz w:val="28"/>
          <w:szCs w:val="28"/>
        </w:rPr>
        <w:t>3. Unique Entity Identifier and System for Award Management (SAM.gov)</w:t>
      </w:r>
    </w:p>
    <w:p w14:paraId="183F4586" w14:textId="77777777" w:rsidR="009E6940" w:rsidRPr="00325A30" w:rsidRDefault="009E6940" w:rsidP="009E6940">
      <w:pPr>
        <w:ind w:right="556"/>
        <w:rPr>
          <w:rFonts w:eastAsia="Arial"/>
          <w:position w:val="1"/>
          <w:sz w:val="28"/>
          <w:szCs w:val="28"/>
        </w:rPr>
      </w:pPr>
    </w:p>
    <w:p w14:paraId="4E5AEF09" w14:textId="1F94B61E" w:rsidR="009E6940" w:rsidRPr="00325A30" w:rsidRDefault="009E6940" w:rsidP="009E6940">
      <w:pPr>
        <w:autoSpaceDE w:val="0"/>
        <w:autoSpaceDN w:val="0"/>
        <w:adjustRightInd w:val="0"/>
        <w:rPr>
          <w:rFonts w:eastAsia="Arial"/>
          <w:position w:val="1"/>
          <w:sz w:val="28"/>
          <w:szCs w:val="28"/>
        </w:rPr>
      </w:pPr>
      <w:r w:rsidRPr="00325A30">
        <w:rPr>
          <w:rFonts w:eastAsia="Arial"/>
          <w:position w:val="1"/>
          <w:sz w:val="28"/>
          <w:szCs w:val="28"/>
        </w:rPr>
        <w:t xml:space="preserve">Successful applicants </w:t>
      </w:r>
      <w:r w:rsidR="007D578E" w:rsidRPr="00325A30">
        <w:rPr>
          <w:rFonts w:eastAsia="Arial"/>
          <w:position w:val="1"/>
          <w:sz w:val="28"/>
          <w:szCs w:val="28"/>
        </w:rPr>
        <w:t>will</w:t>
      </w:r>
      <w:r w:rsidRPr="00325A30">
        <w:rPr>
          <w:rFonts w:eastAsia="Arial"/>
          <w:position w:val="1"/>
          <w:sz w:val="28"/>
          <w:szCs w:val="28"/>
        </w:rPr>
        <w:t xml:space="preserve"> be required to register in SAM.GOV (System for Award</w:t>
      </w:r>
    </w:p>
    <w:p w14:paraId="1190FF71" w14:textId="77777777" w:rsidR="009E6940" w:rsidRPr="00325A30" w:rsidRDefault="009E6940" w:rsidP="009E6940">
      <w:pPr>
        <w:ind w:right="556"/>
        <w:rPr>
          <w:rFonts w:eastAsia="Arial"/>
          <w:position w:val="1"/>
          <w:sz w:val="28"/>
          <w:szCs w:val="28"/>
        </w:rPr>
      </w:pPr>
      <w:r w:rsidRPr="00325A30">
        <w:rPr>
          <w:rFonts w:eastAsia="Arial"/>
          <w:position w:val="1"/>
          <w:sz w:val="28"/>
          <w:szCs w:val="28"/>
        </w:rPr>
        <w:t xml:space="preserve">Management) before an award can be made. You should consider starting the registration process early to avoid any delays if your grant is selected for funding. </w:t>
      </w:r>
    </w:p>
    <w:p w14:paraId="02A45D5C" w14:textId="77777777" w:rsidR="009E6940" w:rsidRPr="00325A30" w:rsidRDefault="009E6940" w:rsidP="009E6940">
      <w:pPr>
        <w:ind w:right="556"/>
        <w:rPr>
          <w:rFonts w:eastAsia="Arial"/>
          <w:position w:val="1"/>
          <w:sz w:val="28"/>
          <w:szCs w:val="28"/>
        </w:rPr>
      </w:pPr>
    </w:p>
    <w:p w14:paraId="769E3496" w14:textId="77777777" w:rsidR="009E6940" w:rsidRPr="00325A30" w:rsidRDefault="009E6940" w:rsidP="009E6940">
      <w:pPr>
        <w:autoSpaceDE w:val="0"/>
        <w:autoSpaceDN w:val="0"/>
        <w:adjustRightInd w:val="0"/>
        <w:rPr>
          <w:rFonts w:eastAsia="Arial"/>
          <w:b/>
          <w:bCs/>
          <w:position w:val="1"/>
          <w:sz w:val="28"/>
          <w:szCs w:val="28"/>
        </w:rPr>
      </w:pPr>
      <w:r w:rsidRPr="00325A30">
        <w:rPr>
          <w:rFonts w:eastAsia="Arial"/>
          <w:b/>
          <w:bCs/>
          <w:position w:val="1"/>
          <w:sz w:val="28"/>
          <w:szCs w:val="28"/>
        </w:rPr>
        <w:t xml:space="preserve">Be Aware: </w:t>
      </w:r>
    </w:p>
    <w:p w14:paraId="2E54581B" w14:textId="2BD7400F" w:rsidR="009E6940" w:rsidRPr="00325A30" w:rsidRDefault="009E6940" w:rsidP="009E6940">
      <w:pPr>
        <w:ind w:right="556"/>
        <w:rPr>
          <w:rFonts w:eastAsia="Arial"/>
          <w:position w:val="1"/>
          <w:sz w:val="28"/>
          <w:szCs w:val="28"/>
        </w:rPr>
      </w:pPr>
      <w:r w:rsidRPr="00325A30">
        <w:rPr>
          <w:rFonts w:eastAsia="Arial"/>
          <w:position w:val="1"/>
          <w:sz w:val="28"/>
          <w:szCs w:val="28"/>
        </w:rPr>
        <w:lastRenderedPageBreak/>
        <w:t xml:space="preserve">SAM.gov is a free government-managed website; applicants do not need to pay to have their organization registered. A/OPE receives frequent reports that recipients are contacted by organizations posing as SAM.gov and threatening to cut off registration unless a fee is paid for registration or renewal. These emails are not coming from SAM.gov. </w:t>
      </w:r>
    </w:p>
    <w:p w14:paraId="74C4C6B7" w14:textId="77777777" w:rsidR="009E6940" w:rsidRPr="00325A30" w:rsidRDefault="009E6940" w:rsidP="009E6940">
      <w:pPr>
        <w:ind w:right="556"/>
        <w:rPr>
          <w:rFonts w:eastAsia="Arial"/>
          <w:position w:val="1"/>
          <w:sz w:val="28"/>
          <w:szCs w:val="28"/>
        </w:rPr>
      </w:pPr>
    </w:p>
    <w:p w14:paraId="3C08628D" w14:textId="77777777" w:rsidR="009E6940" w:rsidRPr="00325A30" w:rsidRDefault="009E6940" w:rsidP="009E6940">
      <w:pPr>
        <w:shd w:val="clear" w:color="auto" w:fill="FFFFFF"/>
        <w:contextualSpacing/>
        <w:textAlignment w:val="baseline"/>
        <w:rPr>
          <w:rFonts w:eastAsia="Arial"/>
          <w:position w:val="1"/>
          <w:sz w:val="28"/>
          <w:szCs w:val="28"/>
        </w:rPr>
      </w:pPr>
    </w:p>
    <w:p w14:paraId="28B98FAB" w14:textId="77777777" w:rsidR="009E6940" w:rsidRPr="00325A30" w:rsidRDefault="009E6940" w:rsidP="009E6940">
      <w:pPr>
        <w:ind w:right="556"/>
        <w:rPr>
          <w:rFonts w:eastAsia="Arial"/>
          <w:position w:val="1"/>
          <w:sz w:val="28"/>
          <w:szCs w:val="28"/>
        </w:rPr>
      </w:pPr>
      <w:r w:rsidRPr="00325A30">
        <w:rPr>
          <w:rFonts w:eastAsia="Arial"/>
          <w:position w:val="1"/>
          <w:sz w:val="28"/>
          <w:szCs w:val="28"/>
        </w:rPr>
        <w:t xml:space="preserve">Please read the available information before registering: </w:t>
      </w:r>
      <w:hyperlink r:id="rId11" w:history="1">
        <w:r w:rsidRPr="00325A30">
          <w:rPr>
            <w:rStyle w:val="Hyperlink"/>
            <w:rFonts w:eastAsia="Arial"/>
            <w:color w:val="auto"/>
            <w:position w:val="1"/>
            <w:sz w:val="28"/>
            <w:szCs w:val="28"/>
          </w:rPr>
          <w:t>Useful Information for International Registrants:</w:t>
        </w:r>
      </w:hyperlink>
      <w:r w:rsidRPr="00325A30">
        <w:rPr>
          <w:rFonts w:eastAsia="Arial"/>
          <w:position w:val="1"/>
          <w:sz w:val="28"/>
          <w:szCs w:val="28"/>
        </w:rPr>
        <w:t xml:space="preserve"> </w:t>
      </w:r>
    </w:p>
    <w:p w14:paraId="71C961CB" w14:textId="77777777" w:rsidR="009E6940" w:rsidRPr="00325A30" w:rsidRDefault="009E6940" w:rsidP="009E6940">
      <w:pPr>
        <w:shd w:val="clear" w:color="auto" w:fill="FFFFFF"/>
        <w:contextualSpacing/>
        <w:textAlignment w:val="baseline"/>
        <w:rPr>
          <w:rFonts w:eastAsia="Arial"/>
          <w:position w:val="1"/>
          <w:sz w:val="28"/>
          <w:szCs w:val="28"/>
        </w:rPr>
      </w:pPr>
    </w:p>
    <w:p w14:paraId="55B99E4F" w14:textId="77777777" w:rsidR="009E6940" w:rsidRPr="00325A30" w:rsidRDefault="009E6940" w:rsidP="009E6940">
      <w:pPr>
        <w:shd w:val="clear" w:color="auto" w:fill="FFFFFF"/>
        <w:contextualSpacing/>
        <w:textAlignment w:val="baseline"/>
        <w:rPr>
          <w:rFonts w:eastAsia="Arial"/>
          <w:position w:val="1"/>
          <w:sz w:val="28"/>
          <w:szCs w:val="28"/>
        </w:rPr>
      </w:pPr>
      <w:r w:rsidRPr="00325A30">
        <w:rPr>
          <w:rFonts w:eastAsia="Arial"/>
          <w:position w:val="1"/>
          <w:sz w:val="28"/>
          <w:szCs w:val="28"/>
        </w:rPr>
        <w:t>To register:</w:t>
      </w:r>
    </w:p>
    <w:p w14:paraId="4CFB1663" w14:textId="77777777" w:rsidR="009E6940" w:rsidRPr="00325A30" w:rsidRDefault="009E6940" w:rsidP="009E6940">
      <w:pPr>
        <w:pStyle w:val="Default"/>
        <w:rPr>
          <w:rFonts w:ascii="Times New Roman" w:eastAsia="Arial" w:hAnsi="Times New Roman" w:cs="Times New Roman"/>
          <w:color w:val="auto"/>
          <w:position w:val="1"/>
          <w:sz w:val="28"/>
          <w:szCs w:val="28"/>
        </w:rPr>
      </w:pPr>
    </w:p>
    <w:p w14:paraId="5796BE10" w14:textId="77777777" w:rsidR="009E6940" w:rsidRPr="00325A30" w:rsidRDefault="009E6940" w:rsidP="009E6940">
      <w:pPr>
        <w:pStyle w:val="Default"/>
        <w:rPr>
          <w:rFonts w:ascii="Times New Roman" w:eastAsia="Arial" w:hAnsi="Times New Roman" w:cs="Times New Roman"/>
          <w:b/>
          <w:bCs/>
          <w:color w:val="auto"/>
          <w:position w:val="1"/>
          <w:sz w:val="28"/>
          <w:szCs w:val="28"/>
        </w:rPr>
      </w:pPr>
      <w:r w:rsidRPr="00325A30">
        <w:rPr>
          <w:rFonts w:ascii="Times New Roman" w:eastAsia="Arial" w:hAnsi="Times New Roman" w:cs="Times New Roman"/>
          <w:b/>
          <w:bCs/>
          <w:color w:val="auto"/>
          <w:position w:val="1"/>
          <w:sz w:val="28"/>
          <w:szCs w:val="28"/>
        </w:rPr>
        <w:t>Step 1: Apply for a DUNS number (</w:t>
      </w:r>
      <w:hyperlink r:id="rId12" w:history="1">
        <w:r w:rsidRPr="00325A30">
          <w:rPr>
            <w:rStyle w:val="Hyperlink"/>
            <w:rFonts w:ascii="Times New Roman" w:eastAsia="Arial" w:hAnsi="Times New Roman" w:cs="Times New Roman"/>
            <w:b/>
            <w:bCs/>
            <w:color w:val="auto"/>
            <w:position w:val="1"/>
            <w:sz w:val="28"/>
            <w:szCs w:val="28"/>
          </w:rPr>
          <w:t>Click to Apply</w:t>
        </w:r>
      </w:hyperlink>
      <w:r w:rsidRPr="00325A30">
        <w:rPr>
          <w:rFonts w:ascii="Times New Roman" w:eastAsia="Arial" w:hAnsi="Times New Roman" w:cs="Times New Roman"/>
          <w:b/>
          <w:bCs/>
          <w:color w:val="auto"/>
          <w:position w:val="1"/>
          <w:sz w:val="28"/>
          <w:szCs w:val="28"/>
        </w:rPr>
        <w:t>)</w:t>
      </w:r>
    </w:p>
    <w:p w14:paraId="4D064D72" w14:textId="77777777" w:rsidR="009E6940" w:rsidRPr="00325A30" w:rsidRDefault="009E6940" w:rsidP="009E6940">
      <w:pPr>
        <w:pStyle w:val="Default"/>
        <w:ind w:left="720"/>
        <w:rPr>
          <w:rFonts w:ascii="Times New Roman" w:eastAsia="Arial" w:hAnsi="Times New Roman" w:cs="Times New Roman"/>
          <w:color w:val="auto"/>
          <w:position w:val="1"/>
          <w:sz w:val="28"/>
          <w:szCs w:val="28"/>
        </w:rPr>
      </w:pPr>
      <w:r w:rsidRPr="00325A30">
        <w:rPr>
          <w:rFonts w:ascii="Times New Roman" w:eastAsia="Arial" w:hAnsi="Times New Roman" w:cs="Times New Roman"/>
          <w:color w:val="auto"/>
          <w:position w:val="1"/>
          <w:sz w:val="28"/>
          <w:szCs w:val="28"/>
        </w:rPr>
        <w:t xml:space="preserve">Obtain a Data Universal Numbering System (DUNS) number from Dun &amp; Bradstreet. </w:t>
      </w:r>
    </w:p>
    <w:p w14:paraId="05D5DBE5" w14:textId="77777777" w:rsidR="009E6940" w:rsidRPr="00325A30" w:rsidRDefault="009E6940" w:rsidP="009E6940">
      <w:pPr>
        <w:pStyle w:val="Default"/>
        <w:rPr>
          <w:rFonts w:ascii="Times New Roman" w:eastAsia="Arial" w:hAnsi="Times New Roman" w:cs="Times New Roman"/>
          <w:color w:val="auto"/>
          <w:position w:val="1"/>
          <w:sz w:val="28"/>
          <w:szCs w:val="28"/>
        </w:rPr>
      </w:pPr>
    </w:p>
    <w:p w14:paraId="78618C9F" w14:textId="77777777" w:rsidR="009E6940" w:rsidRPr="00325A30" w:rsidRDefault="009E6940" w:rsidP="009E6940">
      <w:pPr>
        <w:pStyle w:val="Default"/>
        <w:rPr>
          <w:rFonts w:ascii="Times New Roman" w:eastAsia="Arial" w:hAnsi="Times New Roman" w:cs="Times New Roman"/>
          <w:b/>
          <w:bCs/>
          <w:color w:val="auto"/>
          <w:position w:val="1"/>
          <w:sz w:val="28"/>
          <w:szCs w:val="28"/>
        </w:rPr>
      </w:pPr>
      <w:r w:rsidRPr="00325A30">
        <w:rPr>
          <w:rFonts w:ascii="Times New Roman" w:eastAsia="Arial" w:hAnsi="Times New Roman" w:cs="Times New Roman"/>
          <w:b/>
          <w:bCs/>
          <w:color w:val="auto"/>
          <w:position w:val="1"/>
          <w:sz w:val="28"/>
          <w:szCs w:val="28"/>
        </w:rPr>
        <w:t>Step 2: Apply for an NCAGE number (</w:t>
      </w:r>
      <w:hyperlink r:id="rId13" w:history="1">
        <w:r w:rsidRPr="00325A30">
          <w:rPr>
            <w:rStyle w:val="Hyperlink"/>
            <w:rFonts w:ascii="Times New Roman" w:eastAsia="Arial" w:hAnsi="Times New Roman" w:cs="Times New Roman"/>
            <w:b/>
            <w:bCs/>
            <w:color w:val="auto"/>
            <w:position w:val="1"/>
            <w:sz w:val="28"/>
            <w:szCs w:val="28"/>
          </w:rPr>
          <w:t>Click to Apply</w:t>
        </w:r>
      </w:hyperlink>
      <w:r w:rsidRPr="00325A30">
        <w:rPr>
          <w:rFonts w:ascii="Times New Roman" w:eastAsia="Arial" w:hAnsi="Times New Roman" w:cs="Times New Roman"/>
          <w:b/>
          <w:bCs/>
          <w:color w:val="auto"/>
          <w:position w:val="1"/>
          <w:sz w:val="28"/>
          <w:szCs w:val="28"/>
        </w:rPr>
        <w:t>)</w:t>
      </w:r>
    </w:p>
    <w:p w14:paraId="515CA4F3" w14:textId="77777777" w:rsidR="009E6940" w:rsidRPr="00325A30" w:rsidRDefault="009E6940" w:rsidP="009E6940">
      <w:pPr>
        <w:pStyle w:val="Default"/>
        <w:ind w:left="720"/>
        <w:contextualSpacing/>
        <w:rPr>
          <w:rFonts w:ascii="Times New Roman" w:eastAsia="Arial" w:hAnsi="Times New Roman" w:cs="Times New Roman"/>
          <w:color w:val="auto"/>
          <w:position w:val="1"/>
          <w:sz w:val="28"/>
          <w:szCs w:val="28"/>
        </w:rPr>
      </w:pPr>
    </w:p>
    <w:p w14:paraId="6A30DB69" w14:textId="77777777" w:rsidR="009E6940" w:rsidRPr="00325A30" w:rsidRDefault="00325A30" w:rsidP="009E6940">
      <w:pPr>
        <w:pStyle w:val="Default"/>
        <w:ind w:left="720"/>
        <w:contextualSpacing/>
        <w:rPr>
          <w:rFonts w:ascii="Times New Roman" w:eastAsia="Arial" w:hAnsi="Times New Roman" w:cs="Times New Roman"/>
          <w:color w:val="auto"/>
          <w:position w:val="1"/>
          <w:sz w:val="28"/>
          <w:szCs w:val="28"/>
        </w:rPr>
      </w:pPr>
      <w:hyperlink r:id="rId14" w:history="1">
        <w:r w:rsidR="009E6940" w:rsidRPr="00325A30">
          <w:rPr>
            <w:rStyle w:val="Hyperlink"/>
            <w:rFonts w:ascii="Times New Roman" w:eastAsia="Arial" w:hAnsi="Times New Roman" w:cs="Times New Roman"/>
            <w:color w:val="auto"/>
            <w:position w:val="1"/>
            <w:sz w:val="28"/>
            <w:szCs w:val="28"/>
          </w:rPr>
          <w:t>Instructions for the NCAGE application process</w:t>
        </w:r>
      </w:hyperlink>
      <w:r w:rsidR="009E6940" w:rsidRPr="00325A30">
        <w:rPr>
          <w:rFonts w:ascii="Times New Roman" w:eastAsia="Arial" w:hAnsi="Times New Roman" w:cs="Times New Roman"/>
          <w:color w:val="auto"/>
          <w:position w:val="1"/>
          <w:sz w:val="28"/>
          <w:szCs w:val="28"/>
        </w:rPr>
        <w:t xml:space="preserve"> </w:t>
      </w:r>
    </w:p>
    <w:p w14:paraId="6F5E42E1" w14:textId="77777777" w:rsidR="009E6940" w:rsidRPr="00325A30" w:rsidRDefault="009E6940" w:rsidP="009E6940">
      <w:pPr>
        <w:pStyle w:val="Default"/>
        <w:ind w:firstLine="720"/>
        <w:rPr>
          <w:rFonts w:ascii="Times New Roman" w:eastAsia="Arial" w:hAnsi="Times New Roman" w:cs="Times New Roman"/>
          <w:color w:val="auto"/>
          <w:position w:val="1"/>
          <w:sz w:val="28"/>
          <w:szCs w:val="28"/>
        </w:rPr>
      </w:pPr>
      <w:r w:rsidRPr="00325A30">
        <w:rPr>
          <w:rFonts w:ascii="Times New Roman" w:eastAsia="Arial" w:hAnsi="Times New Roman" w:cs="Times New Roman"/>
          <w:color w:val="auto"/>
          <w:position w:val="1"/>
          <w:sz w:val="28"/>
          <w:szCs w:val="28"/>
        </w:rPr>
        <w:t>Phone:1-888-227-2423 (within the U.S.) or 1-269-961-7766 (outside of the U.S.)</w:t>
      </w:r>
    </w:p>
    <w:p w14:paraId="0E38959F" w14:textId="77777777" w:rsidR="009E6940" w:rsidRPr="00325A30" w:rsidRDefault="009E6940" w:rsidP="009E6940">
      <w:pPr>
        <w:pStyle w:val="Default"/>
        <w:ind w:firstLine="720"/>
        <w:rPr>
          <w:rFonts w:ascii="Times New Roman" w:eastAsia="Arial" w:hAnsi="Times New Roman" w:cs="Times New Roman"/>
          <w:color w:val="auto"/>
          <w:position w:val="1"/>
          <w:sz w:val="28"/>
          <w:szCs w:val="28"/>
        </w:rPr>
      </w:pPr>
      <w:r w:rsidRPr="00325A30">
        <w:rPr>
          <w:rFonts w:ascii="Times New Roman" w:eastAsia="Arial" w:hAnsi="Times New Roman" w:cs="Times New Roman"/>
          <w:color w:val="auto"/>
          <w:position w:val="1"/>
          <w:sz w:val="28"/>
          <w:szCs w:val="28"/>
        </w:rPr>
        <w:t xml:space="preserve">Email: </w:t>
      </w:r>
      <w:hyperlink r:id="rId15" w:history="1">
        <w:r w:rsidRPr="00325A30">
          <w:rPr>
            <w:rFonts w:ascii="Times New Roman" w:eastAsia="Arial" w:hAnsi="Times New Roman" w:cs="Times New Roman"/>
            <w:color w:val="auto"/>
            <w:position w:val="1"/>
            <w:sz w:val="28"/>
            <w:szCs w:val="28"/>
          </w:rPr>
          <w:t>NCAGE@dlis.dla.mil</w:t>
        </w:r>
      </w:hyperlink>
      <w:r w:rsidRPr="00325A30">
        <w:rPr>
          <w:rFonts w:ascii="Times New Roman" w:eastAsia="Arial" w:hAnsi="Times New Roman" w:cs="Times New Roman"/>
          <w:color w:val="auto"/>
          <w:position w:val="1"/>
          <w:sz w:val="28"/>
          <w:szCs w:val="28"/>
        </w:rPr>
        <w:t xml:space="preserve"> </w:t>
      </w:r>
    </w:p>
    <w:p w14:paraId="2BD0AD2F" w14:textId="77777777" w:rsidR="009E6940" w:rsidRPr="00325A30" w:rsidRDefault="009E6940" w:rsidP="009E6940">
      <w:pPr>
        <w:pStyle w:val="Default"/>
        <w:rPr>
          <w:rFonts w:ascii="Times New Roman" w:eastAsia="Arial" w:hAnsi="Times New Roman" w:cs="Times New Roman"/>
          <w:color w:val="auto"/>
          <w:position w:val="1"/>
          <w:sz w:val="28"/>
          <w:szCs w:val="28"/>
        </w:rPr>
      </w:pPr>
    </w:p>
    <w:p w14:paraId="7F90B54B" w14:textId="77777777" w:rsidR="009E6940" w:rsidRPr="00325A30" w:rsidRDefault="009E6940" w:rsidP="009E6940">
      <w:pPr>
        <w:pStyle w:val="Default"/>
        <w:rPr>
          <w:rFonts w:ascii="Times New Roman" w:eastAsia="Arial" w:hAnsi="Times New Roman" w:cs="Times New Roman"/>
          <w:b/>
          <w:bCs/>
          <w:color w:val="auto"/>
          <w:position w:val="1"/>
          <w:sz w:val="28"/>
          <w:szCs w:val="28"/>
        </w:rPr>
      </w:pPr>
      <w:r w:rsidRPr="00325A30">
        <w:rPr>
          <w:rFonts w:ascii="Times New Roman" w:eastAsia="Arial" w:hAnsi="Times New Roman" w:cs="Times New Roman"/>
          <w:b/>
          <w:bCs/>
          <w:color w:val="auto"/>
          <w:position w:val="1"/>
          <w:sz w:val="28"/>
          <w:szCs w:val="28"/>
        </w:rPr>
        <w:t>Step 3: Register for SAM (</w:t>
      </w:r>
      <w:hyperlink r:id="rId16" w:history="1">
        <w:r w:rsidRPr="00325A30">
          <w:rPr>
            <w:rStyle w:val="Hyperlink"/>
            <w:rFonts w:ascii="Times New Roman" w:eastAsia="Arial" w:hAnsi="Times New Roman" w:cs="Times New Roman"/>
            <w:b/>
            <w:bCs/>
            <w:color w:val="auto"/>
            <w:position w:val="1"/>
            <w:sz w:val="28"/>
            <w:szCs w:val="28"/>
          </w:rPr>
          <w:t>Click to Apply</w:t>
        </w:r>
      </w:hyperlink>
      <w:r w:rsidRPr="00325A30">
        <w:rPr>
          <w:rFonts w:ascii="Times New Roman" w:eastAsia="Arial" w:hAnsi="Times New Roman" w:cs="Times New Roman"/>
          <w:b/>
          <w:bCs/>
          <w:color w:val="auto"/>
          <w:position w:val="1"/>
          <w:sz w:val="28"/>
          <w:szCs w:val="28"/>
        </w:rPr>
        <w:t>)</w:t>
      </w:r>
    </w:p>
    <w:p w14:paraId="6D87FA8D" w14:textId="77777777" w:rsidR="009E6940" w:rsidRPr="00325A30" w:rsidRDefault="009E6940" w:rsidP="009E6940">
      <w:pPr>
        <w:pStyle w:val="Default"/>
        <w:ind w:left="720"/>
        <w:rPr>
          <w:rFonts w:ascii="Times New Roman" w:eastAsia="Arial" w:hAnsi="Times New Roman" w:cs="Times New Roman"/>
          <w:color w:val="auto"/>
          <w:position w:val="1"/>
          <w:sz w:val="28"/>
          <w:szCs w:val="28"/>
        </w:rPr>
      </w:pPr>
      <w:r w:rsidRPr="00325A30">
        <w:rPr>
          <w:rFonts w:ascii="Times New Roman" w:eastAsia="Arial" w:hAnsi="Times New Roman" w:cs="Times New Roman"/>
          <w:color w:val="auto"/>
          <w:position w:val="1"/>
          <w:sz w:val="28"/>
          <w:szCs w:val="28"/>
        </w:rPr>
        <w:t>After you have received your NCAGE Code, you may register in SAM. SAM registration must be renewed annually.</w:t>
      </w:r>
    </w:p>
    <w:p w14:paraId="14A3DA41" w14:textId="77777777" w:rsidR="009E6940" w:rsidRPr="00325A30" w:rsidRDefault="009E6940" w:rsidP="009E6940">
      <w:pPr>
        <w:ind w:right="556"/>
        <w:rPr>
          <w:rFonts w:eastAsia="Arial"/>
          <w:position w:val="1"/>
          <w:sz w:val="28"/>
          <w:szCs w:val="28"/>
        </w:rPr>
      </w:pPr>
    </w:p>
    <w:p w14:paraId="6CF899CC" w14:textId="77777777" w:rsidR="009E6940" w:rsidRPr="00325A30" w:rsidRDefault="009E6940" w:rsidP="009E6940">
      <w:pPr>
        <w:pBdr>
          <w:top w:val="single" w:sz="4" w:space="1" w:color="auto"/>
          <w:left w:val="single" w:sz="4" w:space="4" w:color="auto"/>
          <w:bottom w:val="single" w:sz="4" w:space="1" w:color="auto"/>
          <w:right w:val="single" w:sz="4" w:space="25" w:color="auto"/>
        </w:pBdr>
        <w:ind w:right="556"/>
        <w:jc w:val="center"/>
        <w:rPr>
          <w:rFonts w:eastAsia="Arial"/>
          <w:position w:val="1"/>
          <w:sz w:val="28"/>
          <w:szCs w:val="28"/>
        </w:rPr>
      </w:pPr>
      <w:r w:rsidRPr="00325A30">
        <w:rPr>
          <w:rFonts w:eastAsia="Arial"/>
          <w:position w:val="1"/>
          <w:sz w:val="28"/>
          <w:szCs w:val="28"/>
        </w:rPr>
        <w:t>Please do not contact the U.S. Embassy regarding the registration process.</w:t>
      </w:r>
    </w:p>
    <w:p w14:paraId="18310B11" w14:textId="77777777" w:rsidR="009E6940" w:rsidRPr="00325A30" w:rsidRDefault="009E6940" w:rsidP="009E6940">
      <w:pPr>
        <w:ind w:left="180" w:right="556"/>
        <w:rPr>
          <w:rFonts w:eastAsia="Arial"/>
          <w:sz w:val="28"/>
          <w:szCs w:val="28"/>
        </w:rPr>
      </w:pPr>
    </w:p>
    <w:p w14:paraId="2C824AA4" w14:textId="77777777" w:rsidR="009E6940" w:rsidRPr="00325A30" w:rsidRDefault="009E6940" w:rsidP="009E6940">
      <w:pPr>
        <w:ind w:right="556"/>
        <w:rPr>
          <w:rFonts w:eastAsia="Arial"/>
          <w:b/>
          <w:bCs/>
          <w:sz w:val="28"/>
          <w:szCs w:val="28"/>
        </w:rPr>
      </w:pPr>
      <w:r w:rsidRPr="00325A30">
        <w:rPr>
          <w:rFonts w:eastAsia="Arial"/>
          <w:b/>
          <w:bCs/>
          <w:sz w:val="28"/>
          <w:szCs w:val="28"/>
        </w:rPr>
        <w:t>4. Submission Dates and Times</w:t>
      </w:r>
    </w:p>
    <w:p w14:paraId="1D7649A6" w14:textId="77777777" w:rsidR="009E6940" w:rsidRPr="00325A30" w:rsidRDefault="009E6940" w:rsidP="009E6940">
      <w:pPr>
        <w:ind w:right="556"/>
        <w:rPr>
          <w:rFonts w:eastAsia="Arial"/>
          <w:b/>
          <w:bCs/>
          <w:sz w:val="28"/>
          <w:szCs w:val="28"/>
        </w:rPr>
      </w:pPr>
    </w:p>
    <w:p w14:paraId="5DF43780" w14:textId="0495822E" w:rsidR="009E6940" w:rsidRPr="00325A30" w:rsidRDefault="009E6940" w:rsidP="009E6940">
      <w:pPr>
        <w:ind w:right="556"/>
        <w:rPr>
          <w:rFonts w:eastAsia="Arial"/>
          <w:sz w:val="28"/>
          <w:szCs w:val="28"/>
        </w:rPr>
      </w:pPr>
      <w:r w:rsidRPr="00325A30">
        <w:rPr>
          <w:rFonts w:eastAsia="Arial"/>
          <w:sz w:val="28"/>
          <w:szCs w:val="28"/>
        </w:rPr>
        <w:t xml:space="preserve">Submission Deadline: </w:t>
      </w:r>
      <w:r w:rsidR="007D578E" w:rsidRPr="00325A30">
        <w:rPr>
          <w:rFonts w:eastAsia="Arial"/>
          <w:position w:val="1"/>
          <w:sz w:val="28"/>
          <w:szCs w:val="28"/>
        </w:rPr>
        <w:t>April 17, 2020 18:00</w:t>
      </w:r>
    </w:p>
    <w:p w14:paraId="7D020D4D" w14:textId="77777777" w:rsidR="009E6940" w:rsidRPr="00325A30" w:rsidRDefault="009E6940" w:rsidP="009E6940">
      <w:pPr>
        <w:ind w:right="556"/>
        <w:rPr>
          <w:rFonts w:eastAsia="Arial"/>
          <w:b/>
          <w:bCs/>
          <w:sz w:val="28"/>
          <w:szCs w:val="28"/>
        </w:rPr>
      </w:pPr>
    </w:p>
    <w:p w14:paraId="52C54113" w14:textId="77777777" w:rsidR="009E6940" w:rsidRPr="00325A30" w:rsidRDefault="009E6940" w:rsidP="009E6940">
      <w:pPr>
        <w:ind w:right="556"/>
        <w:rPr>
          <w:rFonts w:eastAsia="Arial"/>
          <w:b/>
          <w:bCs/>
          <w:sz w:val="28"/>
          <w:szCs w:val="28"/>
        </w:rPr>
      </w:pPr>
      <w:r w:rsidRPr="00325A30">
        <w:rPr>
          <w:rFonts w:eastAsia="Arial"/>
          <w:b/>
          <w:bCs/>
          <w:sz w:val="28"/>
          <w:szCs w:val="28"/>
        </w:rPr>
        <w:t>5. Intergovernmental review</w:t>
      </w:r>
    </w:p>
    <w:p w14:paraId="745E6AB6" w14:textId="77777777" w:rsidR="009E6940" w:rsidRPr="00325A30" w:rsidRDefault="009E6940" w:rsidP="009E6940">
      <w:pPr>
        <w:ind w:right="556"/>
        <w:rPr>
          <w:rFonts w:eastAsia="Arial"/>
          <w:b/>
          <w:bCs/>
          <w:sz w:val="28"/>
          <w:szCs w:val="28"/>
        </w:rPr>
      </w:pPr>
    </w:p>
    <w:p w14:paraId="6530CF23" w14:textId="77777777" w:rsidR="009E6940" w:rsidRPr="00325A30" w:rsidRDefault="009E6940" w:rsidP="009E6940">
      <w:pPr>
        <w:ind w:right="556"/>
        <w:rPr>
          <w:rFonts w:eastAsia="Arial"/>
          <w:sz w:val="28"/>
          <w:szCs w:val="28"/>
        </w:rPr>
      </w:pPr>
      <w:r w:rsidRPr="00325A30">
        <w:rPr>
          <w:rFonts w:eastAsia="Arial"/>
          <w:sz w:val="28"/>
          <w:szCs w:val="28"/>
        </w:rPr>
        <w:t xml:space="preserve">This funding opportunity is not subject to Executive Order 12372 and does not require Intergovernmental Review. </w:t>
      </w:r>
    </w:p>
    <w:p w14:paraId="1C8757D8" w14:textId="77777777" w:rsidR="009E6940" w:rsidRPr="00325A30" w:rsidRDefault="009E6940" w:rsidP="009E6940">
      <w:pPr>
        <w:ind w:right="556"/>
        <w:rPr>
          <w:rFonts w:eastAsia="Arial"/>
          <w:sz w:val="28"/>
          <w:szCs w:val="28"/>
        </w:rPr>
      </w:pPr>
    </w:p>
    <w:p w14:paraId="0F41C30D" w14:textId="77777777" w:rsidR="009E6940" w:rsidRPr="00325A30" w:rsidRDefault="009E6940" w:rsidP="009E6940">
      <w:pPr>
        <w:ind w:right="556"/>
        <w:rPr>
          <w:rFonts w:eastAsia="Arial"/>
          <w:b/>
          <w:bCs/>
          <w:sz w:val="28"/>
          <w:szCs w:val="28"/>
        </w:rPr>
      </w:pPr>
      <w:r w:rsidRPr="00325A30">
        <w:rPr>
          <w:rFonts w:eastAsia="Arial"/>
          <w:b/>
          <w:bCs/>
          <w:sz w:val="28"/>
          <w:szCs w:val="28"/>
        </w:rPr>
        <w:t>6. Funding Restrictions</w:t>
      </w:r>
    </w:p>
    <w:p w14:paraId="68E48B6F" w14:textId="77777777" w:rsidR="009E6940" w:rsidRPr="00325A30" w:rsidRDefault="009E6940" w:rsidP="009E6940">
      <w:pPr>
        <w:ind w:right="556"/>
        <w:rPr>
          <w:rFonts w:eastAsia="Arial"/>
          <w:sz w:val="28"/>
          <w:szCs w:val="28"/>
        </w:rPr>
      </w:pPr>
    </w:p>
    <w:p w14:paraId="22C606A1" w14:textId="77777777" w:rsidR="009E6940" w:rsidRPr="00325A30" w:rsidRDefault="009E6940" w:rsidP="009E6940">
      <w:pPr>
        <w:spacing w:before="38"/>
        <w:rPr>
          <w:rFonts w:eastAsia="Arial"/>
          <w:position w:val="1"/>
          <w:sz w:val="28"/>
          <w:szCs w:val="28"/>
        </w:rPr>
      </w:pPr>
      <w:r w:rsidRPr="00325A30">
        <w:rPr>
          <w:rFonts w:eastAsia="Arial"/>
          <w:position w:val="1"/>
          <w:sz w:val="28"/>
          <w:szCs w:val="28"/>
        </w:rPr>
        <w:t xml:space="preserve">The Grants Program </w:t>
      </w:r>
      <w:r w:rsidRPr="00325A30">
        <w:rPr>
          <w:rFonts w:eastAsia="Arial"/>
          <w:position w:val="1"/>
          <w:sz w:val="28"/>
          <w:szCs w:val="28"/>
          <w:u w:val="single"/>
        </w:rPr>
        <w:t>cannot</w:t>
      </w:r>
      <w:r w:rsidRPr="00325A30">
        <w:rPr>
          <w:rFonts w:eastAsia="Arial"/>
          <w:position w:val="1"/>
          <w:sz w:val="28"/>
          <w:szCs w:val="28"/>
        </w:rPr>
        <w:t xml:space="preserve"> fund:</w:t>
      </w:r>
    </w:p>
    <w:p w14:paraId="21F91825" w14:textId="77777777" w:rsidR="009E6940" w:rsidRPr="00325A30" w:rsidRDefault="009E6940" w:rsidP="009E6940">
      <w:pPr>
        <w:spacing w:before="38"/>
        <w:rPr>
          <w:rFonts w:eastAsia="Arial"/>
          <w:position w:val="1"/>
          <w:sz w:val="28"/>
          <w:szCs w:val="28"/>
        </w:rPr>
      </w:pPr>
      <w:r w:rsidRPr="00325A30">
        <w:rPr>
          <w:rFonts w:eastAsia="Arial"/>
          <w:position w:val="1"/>
          <w:sz w:val="28"/>
          <w:szCs w:val="28"/>
        </w:rPr>
        <w:t xml:space="preserve"> </w:t>
      </w:r>
    </w:p>
    <w:p w14:paraId="6C200C1F" w14:textId="77777777" w:rsidR="009E6940" w:rsidRPr="00325A30" w:rsidRDefault="009E6940" w:rsidP="009E6940">
      <w:pPr>
        <w:pStyle w:val="ListParagraph"/>
        <w:numPr>
          <w:ilvl w:val="0"/>
          <w:numId w:val="14"/>
        </w:numPr>
        <w:spacing w:before="38"/>
        <w:rPr>
          <w:rFonts w:eastAsia="Arial"/>
          <w:position w:val="1"/>
          <w:sz w:val="28"/>
          <w:szCs w:val="28"/>
        </w:rPr>
      </w:pPr>
      <w:r w:rsidRPr="00325A30">
        <w:rPr>
          <w:rFonts w:eastAsia="Arial"/>
          <w:position w:val="1"/>
          <w:sz w:val="28"/>
          <w:szCs w:val="28"/>
        </w:rPr>
        <w:t>Organizations with affiliation to elected officials, political parties, or religious groups;</w:t>
      </w:r>
    </w:p>
    <w:p w14:paraId="247DE272" w14:textId="77777777" w:rsidR="009E6940" w:rsidRPr="00325A30" w:rsidRDefault="009E6940" w:rsidP="009E6940">
      <w:pPr>
        <w:pStyle w:val="ListParagraph"/>
        <w:numPr>
          <w:ilvl w:val="0"/>
          <w:numId w:val="14"/>
        </w:numPr>
        <w:spacing w:before="38"/>
        <w:rPr>
          <w:rFonts w:eastAsia="Arial"/>
          <w:position w:val="1"/>
          <w:sz w:val="28"/>
          <w:szCs w:val="28"/>
        </w:rPr>
      </w:pPr>
      <w:r w:rsidRPr="00325A30">
        <w:rPr>
          <w:rFonts w:eastAsia="Arial"/>
          <w:position w:val="1"/>
          <w:sz w:val="28"/>
          <w:szCs w:val="28"/>
        </w:rPr>
        <w:lastRenderedPageBreak/>
        <w:t>Humanitarian or charitable activities, including direct social services to populations;</w:t>
      </w:r>
    </w:p>
    <w:p w14:paraId="0C64F986" w14:textId="77777777" w:rsidR="009E6940" w:rsidRPr="00325A30" w:rsidRDefault="009E6940" w:rsidP="009E6940">
      <w:pPr>
        <w:pStyle w:val="ListParagraph"/>
        <w:numPr>
          <w:ilvl w:val="0"/>
          <w:numId w:val="14"/>
        </w:numPr>
        <w:spacing w:before="38"/>
        <w:rPr>
          <w:rFonts w:eastAsia="Arial"/>
          <w:position w:val="1"/>
          <w:sz w:val="28"/>
          <w:szCs w:val="28"/>
        </w:rPr>
      </w:pPr>
      <w:r w:rsidRPr="00325A30">
        <w:rPr>
          <w:rFonts w:eastAsia="Arial"/>
          <w:position w:val="1"/>
          <w:sz w:val="28"/>
          <w:szCs w:val="28"/>
        </w:rPr>
        <w:t>Fundraising campaigns;</w:t>
      </w:r>
    </w:p>
    <w:p w14:paraId="18C52F72" w14:textId="77777777" w:rsidR="009E6940" w:rsidRPr="00325A30" w:rsidRDefault="009E6940" w:rsidP="009E6940">
      <w:pPr>
        <w:pStyle w:val="ListParagraph"/>
        <w:numPr>
          <w:ilvl w:val="0"/>
          <w:numId w:val="14"/>
        </w:numPr>
        <w:spacing w:before="38"/>
        <w:rPr>
          <w:rFonts w:eastAsia="Arial"/>
          <w:position w:val="1"/>
          <w:sz w:val="28"/>
          <w:szCs w:val="28"/>
        </w:rPr>
      </w:pPr>
      <w:r w:rsidRPr="00325A30">
        <w:rPr>
          <w:rFonts w:eastAsia="Arial"/>
          <w:position w:val="1"/>
          <w:sz w:val="28"/>
          <w:szCs w:val="28"/>
        </w:rPr>
        <w:t>Career development;</w:t>
      </w:r>
    </w:p>
    <w:p w14:paraId="5FB9F0DE" w14:textId="77777777" w:rsidR="009E6940" w:rsidRPr="00325A30" w:rsidRDefault="009E6940" w:rsidP="009E6940">
      <w:pPr>
        <w:pStyle w:val="ListParagraph"/>
        <w:numPr>
          <w:ilvl w:val="0"/>
          <w:numId w:val="14"/>
        </w:numPr>
        <w:spacing w:before="38"/>
        <w:rPr>
          <w:rFonts w:eastAsia="Arial"/>
          <w:position w:val="1"/>
          <w:sz w:val="28"/>
          <w:szCs w:val="28"/>
        </w:rPr>
      </w:pPr>
      <w:r w:rsidRPr="00325A30">
        <w:rPr>
          <w:rFonts w:eastAsia="Arial"/>
          <w:position w:val="1"/>
          <w:sz w:val="28"/>
          <w:szCs w:val="28"/>
        </w:rPr>
        <w:t>Political or partisan activities;</w:t>
      </w:r>
    </w:p>
    <w:p w14:paraId="7B5A6749" w14:textId="77777777" w:rsidR="009E6940" w:rsidRPr="00325A30" w:rsidRDefault="009E6940" w:rsidP="009E6940">
      <w:pPr>
        <w:pStyle w:val="ListParagraph"/>
        <w:numPr>
          <w:ilvl w:val="0"/>
          <w:numId w:val="14"/>
        </w:numPr>
        <w:spacing w:before="38"/>
        <w:rPr>
          <w:rFonts w:eastAsia="Arial"/>
          <w:position w:val="1"/>
          <w:sz w:val="28"/>
          <w:szCs w:val="28"/>
        </w:rPr>
      </w:pPr>
      <w:r w:rsidRPr="00325A30">
        <w:rPr>
          <w:rFonts w:eastAsia="Arial"/>
          <w:position w:val="1"/>
          <w:sz w:val="28"/>
          <w:szCs w:val="28"/>
        </w:rPr>
        <w:t>Scientific research;</w:t>
      </w:r>
    </w:p>
    <w:p w14:paraId="56395846" w14:textId="77777777" w:rsidR="009E6940" w:rsidRPr="00325A30" w:rsidRDefault="009E6940" w:rsidP="009E6940">
      <w:pPr>
        <w:pStyle w:val="ListParagraph"/>
        <w:numPr>
          <w:ilvl w:val="0"/>
          <w:numId w:val="14"/>
        </w:numPr>
        <w:spacing w:before="38"/>
        <w:rPr>
          <w:rFonts w:eastAsia="Arial"/>
          <w:position w:val="1"/>
          <w:sz w:val="28"/>
          <w:szCs w:val="28"/>
        </w:rPr>
      </w:pPr>
      <w:r w:rsidRPr="00325A30">
        <w:rPr>
          <w:rFonts w:eastAsia="Arial"/>
          <w:position w:val="1"/>
          <w:sz w:val="28"/>
          <w:szCs w:val="28"/>
        </w:rPr>
        <w:t>Individual trips abroad;</w:t>
      </w:r>
    </w:p>
    <w:p w14:paraId="70FC5FE6" w14:textId="77777777" w:rsidR="009E6940" w:rsidRPr="00325A30" w:rsidRDefault="009E6940" w:rsidP="009E6940">
      <w:pPr>
        <w:pStyle w:val="ListParagraph"/>
        <w:numPr>
          <w:ilvl w:val="0"/>
          <w:numId w:val="14"/>
        </w:numPr>
        <w:spacing w:before="38"/>
        <w:rPr>
          <w:rFonts w:eastAsia="Arial"/>
          <w:position w:val="1"/>
          <w:sz w:val="28"/>
          <w:szCs w:val="28"/>
        </w:rPr>
      </w:pPr>
      <w:r w:rsidRPr="00325A30">
        <w:rPr>
          <w:rFonts w:eastAsia="Arial"/>
          <w:position w:val="1"/>
          <w:sz w:val="28"/>
          <w:szCs w:val="28"/>
        </w:rPr>
        <w:t xml:space="preserve">Trade activities; </w:t>
      </w:r>
    </w:p>
    <w:p w14:paraId="1CF7FF08" w14:textId="77777777" w:rsidR="009E6940" w:rsidRPr="00325A30" w:rsidRDefault="009E6940" w:rsidP="009E6940">
      <w:pPr>
        <w:pStyle w:val="ListParagraph"/>
        <w:numPr>
          <w:ilvl w:val="0"/>
          <w:numId w:val="14"/>
        </w:numPr>
        <w:spacing w:before="38"/>
        <w:rPr>
          <w:rFonts w:eastAsia="Arial"/>
          <w:position w:val="1"/>
          <w:sz w:val="28"/>
          <w:szCs w:val="28"/>
        </w:rPr>
      </w:pPr>
      <w:r w:rsidRPr="00325A30">
        <w:rPr>
          <w:rFonts w:eastAsia="Arial"/>
          <w:position w:val="1"/>
          <w:sz w:val="28"/>
          <w:szCs w:val="28"/>
        </w:rPr>
        <w:t>Health projects;</w:t>
      </w:r>
    </w:p>
    <w:p w14:paraId="70FF8EC6" w14:textId="77777777" w:rsidR="009E6940" w:rsidRPr="00325A30" w:rsidRDefault="009E6940" w:rsidP="009E6940">
      <w:pPr>
        <w:pStyle w:val="ListParagraph"/>
        <w:numPr>
          <w:ilvl w:val="0"/>
          <w:numId w:val="14"/>
        </w:numPr>
        <w:spacing w:before="38"/>
        <w:rPr>
          <w:rFonts w:eastAsia="Arial"/>
          <w:position w:val="1"/>
          <w:sz w:val="28"/>
          <w:szCs w:val="28"/>
        </w:rPr>
      </w:pPr>
      <w:r w:rsidRPr="00325A30">
        <w:rPr>
          <w:rFonts w:eastAsia="Arial"/>
          <w:position w:val="1"/>
          <w:sz w:val="28"/>
          <w:szCs w:val="28"/>
        </w:rPr>
        <w:t>Construction costs;</w:t>
      </w:r>
    </w:p>
    <w:p w14:paraId="17153CF7" w14:textId="77777777" w:rsidR="009E6940" w:rsidRPr="00325A30" w:rsidRDefault="009E6940" w:rsidP="009E6940">
      <w:pPr>
        <w:pStyle w:val="ListParagraph"/>
        <w:numPr>
          <w:ilvl w:val="0"/>
          <w:numId w:val="14"/>
        </w:numPr>
        <w:spacing w:before="38"/>
        <w:rPr>
          <w:rFonts w:eastAsia="Arial"/>
          <w:position w:val="1"/>
          <w:sz w:val="28"/>
          <w:szCs w:val="28"/>
        </w:rPr>
      </w:pPr>
      <w:r w:rsidRPr="00325A30">
        <w:rPr>
          <w:rFonts w:eastAsia="Arial"/>
          <w:position w:val="1"/>
          <w:sz w:val="28"/>
          <w:szCs w:val="28"/>
        </w:rPr>
        <w:t>Pre-award costs.</w:t>
      </w:r>
    </w:p>
    <w:p w14:paraId="24D08D19" w14:textId="77777777" w:rsidR="009E6940" w:rsidRPr="00325A30" w:rsidRDefault="009E6940" w:rsidP="009E6940">
      <w:pPr>
        <w:ind w:right="556"/>
        <w:rPr>
          <w:rFonts w:eastAsia="Arial"/>
          <w:sz w:val="28"/>
          <w:szCs w:val="28"/>
        </w:rPr>
      </w:pPr>
    </w:p>
    <w:p w14:paraId="6FC1C8DA" w14:textId="77777777" w:rsidR="009E6940" w:rsidRPr="00325A30" w:rsidRDefault="009E6940" w:rsidP="009E6940">
      <w:pPr>
        <w:ind w:right="556"/>
        <w:rPr>
          <w:rFonts w:eastAsia="Arial"/>
          <w:b/>
          <w:bCs/>
          <w:sz w:val="28"/>
          <w:szCs w:val="28"/>
        </w:rPr>
      </w:pPr>
      <w:r w:rsidRPr="00325A30">
        <w:rPr>
          <w:rFonts w:eastAsia="Arial"/>
          <w:b/>
          <w:bCs/>
          <w:sz w:val="28"/>
          <w:szCs w:val="28"/>
        </w:rPr>
        <w:t>7. Other Submission Requirements</w:t>
      </w:r>
    </w:p>
    <w:p w14:paraId="78434C0D" w14:textId="77777777" w:rsidR="009E6940" w:rsidRPr="00325A30" w:rsidRDefault="009E6940" w:rsidP="009E6940">
      <w:pPr>
        <w:ind w:right="556"/>
        <w:rPr>
          <w:rFonts w:eastAsia="Arial"/>
          <w:sz w:val="28"/>
          <w:szCs w:val="28"/>
        </w:rPr>
      </w:pPr>
    </w:p>
    <w:p w14:paraId="48C98E7A" w14:textId="77777777" w:rsidR="009E6940" w:rsidRPr="00325A30" w:rsidRDefault="009E6940" w:rsidP="009E6940">
      <w:pPr>
        <w:ind w:right="556"/>
        <w:rPr>
          <w:rFonts w:eastAsia="Arial"/>
          <w:sz w:val="28"/>
          <w:szCs w:val="28"/>
        </w:rPr>
      </w:pPr>
      <w:r w:rsidRPr="00325A30">
        <w:rPr>
          <w:rFonts w:eastAsia="Arial"/>
          <w:sz w:val="28"/>
          <w:szCs w:val="28"/>
        </w:rPr>
        <w:t>N/A</w:t>
      </w:r>
    </w:p>
    <w:p w14:paraId="776BAC9E" w14:textId="77777777" w:rsidR="009E6940" w:rsidRPr="00325A30" w:rsidRDefault="009E6940" w:rsidP="009E6940">
      <w:pPr>
        <w:ind w:right="556"/>
        <w:rPr>
          <w:rFonts w:eastAsia="Arial"/>
          <w:sz w:val="28"/>
          <w:szCs w:val="28"/>
        </w:rPr>
      </w:pPr>
    </w:p>
    <w:p w14:paraId="78CA227B" w14:textId="77777777" w:rsidR="009E6940" w:rsidRPr="00325A30" w:rsidRDefault="009E6940" w:rsidP="009E6940">
      <w:pPr>
        <w:ind w:left="180" w:right="556"/>
        <w:rPr>
          <w:rFonts w:eastAsia="Arial"/>
          <w:sz w:val="28"/>
          <w:szCs w:val="28"/>
        </w:rPr>
      </w:pPr>
    </w:p>
    <w:p w14:paraId="7D99B6E6" w14:textId="77777777" w:rsidR="009E6940" w:rsidRPr="00325A30" w:rsidRDefault="009E6940" w:rsidP="009E6940">
      <w:pPr>
        <w:pBdr>
          <w:bottom w:val="single" w:sz="4" w:space="1" w:color="auto"/>
        </w:pBdr>
        <w:spacing w:before="30"/>
        <w:rPr>
          <w:rFonts w:eastAsia="Arial"/>
          <w:sz w:val="28"/>
          <w:szCs w:val="28"/>
        </w:rPr>
      </w:pPr>
      <w:r w:rsidRPr="00325A30">
        <w:rPr>
          <w:rFonts w:eastAsia="Arial"/>
          <w:b/>
          <w:position w:val="-1"/>
          <w:sz w:val="28"/>
          <w:szCs w:val="28"/>
        </w:rPr>
        <w:t>E. APPLICATION REVIEW INFORMATION</w:t>
      </w:r>
    </w:p>
    <w:p w14:paraId="0D0A9D41" w14:textId="77777777" w:rsidR="009E6940" w:rsidRPr="00325A30" w:rsidRDefault="009E6940" w:rsidP="009E6940">
      <w:pPr>
        <w:spacing w:before="2"/>
        <w:rPr>
          <w:sz w:val="28"/>
          <w:szCs w:val="28"/>
        </w:rPr>
      </w:pPr>
    </w:p>
    <w:p w14:paraId="6B3F784A" w14:textId="77777777" w:rsidR="009E6940" w:rsidRPr="00325A30" w:rsidRDefault="009E6940" w:rsidP="009E6940">
      <w:pPr>
        <w:rPr>
          <w:rFonts w:eastAsia="Arial"/>
          <w:position w:val="1"/>
          <w:sz w:val="28"/>
          <w:szCs w:val="28"/>
        </w:rPr>
      </w:pPr>
      <w:r w:rsidRPr="00325A30">
        <w:rPr>
          <w:rFonts w:eastAsia="Arial"/>
          <w:position w:val="1"/>
          <w:sz w:val="28"/>
          <w:szCs w:val="28"/>
        </w:rPr>
        <w:t>The Program will fund proposals that best address the Program’s themes and that reflect the values of the United States and the mandate of the Embassy of the United States of America.  Successful proposals will contain accurate and well-developed implementation plans and clear explanations of how the project goals will be achieved.</w:t>
      </w:r>
    </w:p>
    <w:p w14:paraId="7CF69921" w14:textId="77777777" w:rsidR="009E6940" w:rsidRPr="00325A30" w:rsidRDefault="009E6940" w:rsidP="009E6940">
      <w:pPr>
        <w:rPr>
          <w:rFonts w:eastAsia="Arial"/>
          <w:position w:val="1"/>
          <w:sz w:val="28"/>
          <w:szCs w:val="28"/>
        </w:rPr>
      </w:pPr>
      <w:r w:rsidRPr="00325A30">
        <w:rPr>
          <w:rFonts w:eastAsia="Arial"/>
          <w:position w:val="1"/>
          <w:sz w:val="28"/>
          <w:szCs w:val="28"/>
        </w:rPr>
        <w:t xml:space="preserve"> </w:t>
      </w:r>
    </w:p>
    <w:p w14:paraId="1B5D76B5" w14:textId="77777777" w:rsidR="009E6940" w:rsidRPr="00325A30" w:rsidRDefault="009E6940" w:rsidP="009E6940">
      <w:pPr>
        <w:rPr>
          <w:rFonts w:eastAsia="Arial"/>
          <w:position w:val="1"/>
          <w:sz w:val="28"/>
          <w:szCs w:val="28"/>
        </w:rPr>
      </w:pPr>
      <w:r w:rsidRPr="00325A30">
        <w:rPr>
          <w:rFonts w:eastAsia="Arial"/>
          <w:position w:val="1"/>
          <w:sz w:val="28"/>
          <w:szCs w:val="28"/>
        </w:rPr>
        <w:t xml:space="preserve">Project selection is competitive.  </w:t>
      </w:r>
    </w:p>
    <w:p w14:paraId="6B9FD0FF" w14:textId="77777777" w:rsidR="009E6940" w:rsidRPr="00325A30" w:rsidRDefault="009E6940" w:rsidP="009E6940">
      <w:pPr>
        <w:rPr>
          <w:rFonts w:eastAsia="Arial"/>
          <w:position w:val="1"/>
          <w:sz w:val="28"/>
          <w:szCs w:val="28"/>
        </w:rPr>
      </w:pPr>
    </w:p>
    <w:p w14:paraId="6D21BF45" w14:textId="77777777" w:rsidR="009E6940" w:rsidRPr="00325A30" w:rsidRDefault="009E6940" w:rsidP="009E6940">
      <w:pPr>
        <w:rPr>
          <w:rFonts w:eastAsia="Arial"/>
          <w:b/>
          <w:bCs/>
          <w:position w:val="1"/>
          <w:sz w:val="28"/>
          <w:szCs w:val="28"/>
        </w:rPr>
      </w:pPr>
      <w:r w:rsidRPr="00325A30">
        <w:rPr>
          <w:rFonts w:eastAsia="Arial"/>
          <w:b/>
          <w:bCs/>
          <w:position w:val="1"/>
          <w:sz w:val="28"/>
          <w:szCs w:val="28"/>
        </w:rPr>
        <w:t>1. Criteria</w:t>
      </w:r>
    </w:p>
    <w:p w14:paraId="42B3A4FD" w14:textId="77777777" w:rsidR="009E6940" w:rsidRPr="00325A30" w:rsidRDefault="009E6940" w:rsidP="009E6940">
      <w:pPr>
        <w:rPr>
          <w:rFonts w:eastAsia="Arial"/>
          <w:position w:val="1"/>
          <w:sz w:val="28"/>
          <w:szCs w:val="28"/>
        </w:rPr>
      </w:pPr>
    </w:p>
    <w:p w14:paraId="00CD5F8C" w14:textId="77777777" w:rsidR="009E6940" w:rsidRPr="00325A30" w:rsidRDefault="009E6940" w:rsidP="009E6940">
      <w:pPr>
        <w:rPr>
          <w:rFonts w:eastAsia="Arial"/>
          <w:position w:val="1"/>
          <w:sz w:val="28"/>
          <w:szCs w:val="28"/>
        </w:rPr>
      </w:pPr>
      <w:r w:rsidRPr="00325A30">
        <w:rPr>
          <w:rFonts w:eastAsia="Arial"/>
          <w:position w:val="1"/>
          <w:sz w:val="28"/>
          <w:szCs w:val="28"/>
        </w:rPr>
        <w:t xml:space="preserve">Each application will be evaluated and rated </w:t>
      </w:r>
      <w:proofErr w:type="gramStart"/>
      <w:r w:rsidRPr="00325A30">
        <w:rPr>
          <w:rFonts w:eastAsia="Arial"/>
          <w:position w:val="1"/>
          <w:sz w:val="28"/>
          <w:szCs w:val="28"/>
        </w:rPr>
        <w:t>on the basis of</w:t>
      </w:r>
      <w:proofErr w:type="gramEnd"/>
      <w:r w:rsidRPr="00325A30">
        <w:rPr>
          <w:rFonts w:eastAsia="Arial"/>
          <w:position w:val="1"/>
          <w:sz w:val="28"/>
          <w:szCs w:val="28"/>
        </w:rPr>
        <w:t xml:space="preserve"> the evaluation criteria outlined below. </w:t>
      </w:r>
    </w:p>
    <w:p w14:paraId="61D724F8" w14:textId="77777777" w:rsidR="009E6940" w:rsidRPr="00325A30" w:rsidRDefault="009E6940" w:rsidP="009E6940">
      <w:pPr>
        <w:rPr>
          <w:rFonts w:eastAsia="Arial"/>
          <w:position w:val="1"/>
          <w:sz w:val="28"/>
          <w:szCs w:val="28"/>
        </w:rPr>
      </w:pPr>
    </w:p>
    <w:p w14:paraId="15B23742" w14:textId="77777777" w:rsidR="009E6940" w:rsidRPr="00325A30" w:rsidRDefault="009E6940" w:rsidP="009E6940">
      <w:pPr>
        <w:ind w:left="720"/>
        <w:rPr>
          <w:rFonts w:eastAsia="Arial"/>
          <w:position w:val="1"/>
          <w:sz w:val="28"/>
          <w:szCs w:val="28"/>
        </w:rPr>
      </w:pPr>
      <w:r w:rsidRPr="00325A30">
        <w:rPr>
          <w:rFonts w:eastAsia="Arial"/>
          <w:b/>
          <w:bCs/>
          <w:position w:val="1"/>
          <w:sz w:val="28"/>
          <w:szCs w:val="28"/>
        </w:rPr>
        <w:t>Quality and Feasibility of the Program Idea</w:t>
      </w:r>
      <w:r w:rsidRPr="00325A30">
        <w:rPr>
          <w:rFonts w:eastAsia="Arial"/>
          <w:position w:val="1"/>
          <w:sz w:val="28"/>
          <w:szCs w:val="28"/>
        </w:rPr>
        <w:t xml:space="preserve"> (25 points)  </w:t>
      </w:r>
    </w:p>
    <w:p w14:paraId="70FE92E6" w14:textId="77777777" w:rsidR="009E6940" w:rsidRPr="00325A30" w:rsidRDefault="009E6940" w:rsidP="009E6940">
      <w:pPr>
        <w:ind w:left="720"/>
        <w:rPr>
          <w:rFonts w:eastAsia="Arial"/>
          <w:position w:val="1"/>
          <w:sz w:val="28"/>
          <w:szCs w:val="28"/>
        </w:rPr>
      </w:pPr>
    </w:p>
    <w:p w14:paraId="71567D09" w14:textId="77777777" w:rsidR="009E6940" w:rsidRPr="00325A30" w:rsidRDefault="009E6940" w:rsidP="009E6940">
      <w:pPr>
        <w:ind w:left="720"/>
        <w:rPr>
          <w:rFonts w:eastAsia="Arial"/>
          <w:position w:val="1"/>
          <w:sz w:val="28"/>
          <w:szCs w:val="28"/>
        </w:rPr>
      </w:pPr>
      <w:r w:rsidRPr="00325A30">
        <w:rPr>
          <w:rFonts w:eastAsia="Arial"/>
          <w:position w:val="1"/>
          <w:sz w:val="28"/>
          <w:szCs w:val="28"/>
        </w:rPr>
        <w:t xml:space="preserve">The program idea is well developed, with detail about how program activities will be carried out. The proposal includes a reasonable implementation timeline.   </w:t>
      </w:r>
    </w:p>
    <w:p w14:paraId="1E07A94C" w14:textId="77777777" w:rsidR="009E6940" w:rsidRPr="00325A30" w:rsidRDefault="009E6940" w:rsidP="009E6940">
      <w:pPr>
        <w:ind w:left="720"/>
        <w:rPr>
          <w:rFonts w:eastAsia="Arial"/>
          <w:position w:val="1"/>
          <w:sz w:val="28"/>
          <w:szCs w:val="28"/>
        </w:rPr>
      </w:pPr>
    </w:p>
    <w:p w14:paraId="26F69929" w14:textId="77777777" w:rsidR="009E6940" w:rsidRPr="00325A30" w:rsidRDefault="009E6940" w:rsidP="009E6940">
      <w:pPr>
        <w:ind w:left="720"/>
        <w:rPr>
          <w:rFonts w:eastAsia="Arial"/>
          <w:position w:val="1"/>
          <w:sz w:val="28"/>
          <w:szCs w:val="28"/>
        </w:rPr>
      </w:pPr>
      <w:r w:rsidRPr="00325A30">
        <w:rPr>
          <w:rFonts w:eastAsia="Arial"/>
          <w:b/>
          <w:bCs/>
          <w:position w:val="1"/>
          <w:sz w:val="28"/>
          <w:szCs w:val="28"/>
        </w:rPr>
        <w:t>Organizational Capacity and Record on Previous Grants</w:t>
      </w:r>
      <w:r w:rsidRPr="00325A30">
        <w:rPr>
          <w:rFonts w:eastAsia="Arial"/>
          <w:position w:val="1"/>
          <w:sz w:val="28"/>
          <w:szCs w:val="28"/>
        </w:rPr>
        <w:t xml:space="preserve"> (25 points) </w:t>
      </w:r>
    </w:p>
    <w:p w14:paraId="5D5E777C" w14:textId="77777777" w:rsidR="009E6940" w:rsidRPr="00325A30" w:rsidRDefault="009E6940" w:rsidP="009E6940">
      <w:pPr>
        <w:ind w:left="720"/>
        <w:rPr>
          <w:rFonts w:eastAsia="Arial"/>
          <w:position w:val="1"/>
          <w:sz w:val="28"/>
          <w:szCs w:val="28"/>
        </w:rPr>
      </w:pPr>
    </w:p>
    <w:p w14:paraId="0C1AB5BA" w14:textId="77777777" w:rsidR="009E6940" w:rsidRPr="00325A30" w:rsidRDefault="009E6940" w:rsidP="009E6940">
      <w:pPr>
        <w:ind w:left="720"/>
        <w:rPr>
          <w:rFonts w:eastAsia="Arial"/>
          <w:position w:val="1"/>
          <w:sz w:val="28"/>
          <w:szCs w:val="28"/>
        </w:rPr>
      </w:pPr>
      <w:r w:rsidRPr="00325A30">
        <w:rPr>
          <w:rFonts w:eastAsia="Arial"/>
          <w:position w:val="1"/>
          <w:sz w:val="28"/>
          <w:szCs w:val="28"/>
        </w:rPr>
        <w:t>The organization has expertise in its stated field and has the internal controls in place to manage federal funds.  This includes a financial management system and a bank account.</w:t>
      </w:r>
    </w:p>
    <w:p w14:paraId="77BA66B3" w14:textId="77777777" w:rsidR="009E6940" w:rsidRPr="00325A30" w:rsidRDefault="009E6940" w:rsidP="009E6940">
      <w:pPr>
        <w:ind w:left="720"/>
        <w:rPr>
          <w:rFonts w:eastAsia="Arial"/>
          <w:position w:val="1"/>
          <w:sz w:val="28"/>
          <w:szCs w:val="28"/>
        </w:rPr>
      </w:pPr>
    </w:p>
    <w:p w14:paraId="4502E1D4" w14:textId="77777777" w:rsidR="009E6940" w:rsidRPr="00325A30" w:rsidRDefault="009E6940" w:rsidP="009E6940">
      <w:pPr>
        <w:ind w:left="720"/>
        <w:rPr>
          <w:rFonts w:eastAsia="Arial"/>
          <w:position w:val="1"/>
          <w:sz w:val="28"/>
          <w:szCs w:val="28"/>
        </w:rPr>
      </w:pPr>
      <w:r w:rsidRPr="00325A30">
        <w:rPr>
          <w:rFonts w:eastAsia="Arial"/>
          <w:b/>
          <w:bCs/>
          <w:position w:val="1"/>
          <w:sz w:val="28"/>
          <w:szCs w:val="28"/>
        </w:rPr>
        <w:t>Program Planning/Ability to Achieve Objectives</w:t>
      </w:r>
      <w:r w:rsidRPr="00325A30">
        <w:rPr>
          <w:rFonts w:eastAsia="Arial"/>
          <w:position w:val="1"/>
          <w:sz w:val="28"/>
          <w:szCs w:val="28"/>
        </w:rPr>
        <w:t xml:space="preserve"> (15 points)</w:t>
      </w:r>
    </w:p>
    <w:p w14:paraId="1A9E6526" w14:textId="77777777" w:rsidR="009E6940" w:rsidRPr="00325A30" w:rsidRDefault="009E6940" w:rsidP="009E6940">
      <w:pPr>
        <w:ind w:left="720"/>
        <w:rPr>
          <w:rFonts w:eastAsia="Arial"/>
          <w:position w:val="1"/>
          <w:sz w:val="28"/>
          <w:szCs w:val="28"/>
        </w:rPr>
      </w:pPr>
    </w:p>
    <w:p w14:paraId="499B2232" w14:textId="77777777" w:rsidR="009E6940" w:rsidRPr="00325A30" w:rsidRDefault="009E6940" w:rsidP="009E6940">
      <w:pPr>
        <w:ind w:left="720"/>
        <w:rPr>
          <w:rFonts w:eastAsia="Arial"/>
          <w:position w:val="1"/>
          <w:sz w:val="28"/>
          <w:szCs w:val="28"/>
        </w:rPr>
      </w:pPr>
      <w:r w:rsidRPr="00325A30">
        <w:rPr>
          <w:rFonts w:eastAsia="Arial"/>
          <w:position w:val="1"/>
          <w:sz w:val="28"/>
          <w:szCs w:val="28"/>
        </w:rPr>
        <w:t>Goals and objectives are clearly stated, and program approach is likely to provide maximum impact in achieving the proposed results.</w:t>
      </w:r>
    </w:p>
    <w:p w14:paraId="5F7BA544" w14:textId="77777777" w:rsidR="009E6940" w:rsidRPr="00325A30" w:rsidRDefault="009E6940" w:rsidP="009E6940">
      <w:pPr>
        <w:ind w:left="720"/>
        <w:rPr>
          <w:rFonts w:eastAsia="Arial"/>
          <w:position w:val="1"/>
          <w:sz w:val="28"/>
          <w:szCs w:val="28"/>
        </w:rPr>
      </w:pPr>
    </w:p>
    <w:p w14:paraId="257FF806" w14:textId="77777777" w:rsidR="009E6940" w:rsidRPr="00325A30" w:rsidRDefault="009E6940" w:rsidP="009E6940">
      <w:pPr>
        <w:ind w:left="720"/>
        <w:rPr>
          <w:rFonts w:eastAsia="Arial"/>
          <w:position w:val="1"/>
          <w:sz w:val="28"/>
          <w:szCs w:val="28"/>
        </w:rPr>
      </w:pPr>
      <w:r w:rsidRPr="00325A30">
        <w:rPr>
          <w:rFonts w:eastAsia="Arial"/>
          <w:b/>
          <w:bCs/>
          <w:position w:val="1"/>
          <w:sz w:val="28"/>
          <w:szCs w:val="28"/>
        </w:rPr>
        <w:t>Budget</w:t>
      </w:r>
      <w:r w:rsidRPr="00325A30">
        <w:rPr>
          <w:rFonts w:eastAsia="Arial"/>
          <w:position w:val="1"/>
          <w:sz w:val="28"/>
          <w:szCs w:val="28"/>
        </w:rPr>
        <w:t xml:space="preserve"> (10 points) </w:t>
      </w:r>
    </w:p>
    <w:p w14:paraId="395ABB3F" w14:textId="77777777" w:rsidR="009E6940" w:rsidRPr="00325A30" w:rsidRDefault="009E6940" w:rsidP="009E6940">
      <w:pPr>
        <w:ind w:left="720"/>
        <w:rPr>
          <w:rFonts w:eastAsia="Arial"/>
          <w:position w:val="1"/>
          <w:sz w:val="28"/>
          <w:szCs w:val="28"/>
        </w:rPr>
      </w:pPr>
    </w:p>
    <w:p w14:paraId="68CE3B26" w14:textId="77777777" w:rsidR="009E6940" w:rsidRPr="00325A30" w:rsidRDefault="009E6940" w:rsidP="009E6940">
      <w:pPr>
        <w:ind w:left="720"/>
        <w:rPr>
          <w:rFonts w:eastAsia="Arial"/>
          <w:position w:val="1"/>
          <w:sz w:val="28"/>
          <w:szCs w:val="28"/>
        </w:rPr>
      </w:pPr>
      <w:r w:rsidRPr="00325A30">
        <w:rPr>
          <w:rFonts w:eastAsia="Arial"/>
          <w:position w:val="1"/>
          <w:sz w:val="28"/>
          <w:szCs w:val="28"/>
        </w:rPr>
        <w:t xml:space="preserve">The budget justification is detailed.  Costs are reasonable in relation to the proposed activities and anticipated results. The budget is realistic, accounting for all necessary expenses to achieve proposed activities. </w:t>
      </w:r>
    </w:p>
    <w:p w14:paraId="4AC003C9" w14:textId="77777777" w:rsidR="009E6940" w:rsidRPr="00325A30" w:rsidRDefault="009E6940" w:rsidP="009E6940">
      <w:pPr>
        <w:ind w:left="720"/>
        <w:rPr>
          <w:rFonts w:eastAsia="Arial"/>
          <w:position w:val="1"/>
          <w:sz w:val="28"/>
          <w:szCs w:val="28"/>
        </w:rPr>
      </w:pPr>
    </w:p>
    <w:p w14:paraId="435E0DD6" w14:textId="77777777" w:rsidR="009E6940" w:rsidRPr="00325A30" w:rsidRDefault="009E6940" w:rsidP="009E6940">
      <w:pPr>
        <w:ind w:left="720"/>
        <w:rPr>
          <w:rFonts w:eastAsia="Arial"/>
          <w:position w:val="1"/>
          <w:sz w:val="28"/>
          <w:szCs w:val="28"/>
        </w:rPr>
      </w:pPr>
      <w:r w:rsidRPr="00325A30">
        <w:rPr>
          <w:rFonts w:eastAsia="Arial"/>
          <w:b/>
          <w:bCs/>
          <w:position w:val="1"/>
          <w:sz w:val="28"/>
          <w:szCs w:val="28"/>
        </w:rPr>
        <w:t>Monitoring and Evaluation Plan</w:t>
      </w:r>
      <w:r w:rsidRPr="00325A30">
        <w:rPr>
          <w:rFonts w:eastAsia="Arial"/>
          <w:position w:val="1"/>
          <w:sz w:val="28"/>
          <w:szCs w:val="28"/>
        </w:rPr>
        <w:t xml:space="preserve"> (15 points)</w:t>
      </w:r>
    </w:p>
    <w:p w14:paraId="0A45A017" w14:textId="77777777" w:rsidR="009E6940" w:rsidRPr="00325A30" w:rsidRDefault="009E6940" w:rsidP="009E6940">
      <w:pPr>
        <w:ind w:left="720"/>
        <w:rPr>
          <w:rFonts w:eastAsia="Arial"/>
          <w:position w:val="1"/>
          <w:sz w:val="28"/>
          <w:szCs w:val="28"/>
        </w:rPr>
      </w:pPr>
    </w:p>
    <w:p w14:paraId="2C1B4190" w14:textId="77777777" w:rsidR="009E6940" w:rsidRPr="00325A30" w:rsidRDefault="009E6940" w:rsidP="009E6940">
      <w:pPr>
        <w:ind w:left="720"/>
        <w:rPr>
          <w:rFonts w:eastAsia="Arial"/>
          <w:position w:val="1"/>
          <w:sz w:val="28"/>
          <w:szCs w:val="28"/>
        </w:rPr>
      </w:pPr>
      <w:r w:rsidRPr="00325A30">
        <w:rPr>
          <w:rFonts w:eastAsia="Arial"/>
          <w:position w:val="1"/>
          <w:sz w:val="28"/>
          <w:szCs w:val="28"/>
        </w:rPr>
        <w:t xml:space="preserve">Applicant demonstrates it </w:t>
      </w:r>
      <w:proofErr w:type="gramStart"/>
      <w:r w:rsidRPr="00325A30">
        <w:rPr>
          <w:rFonts w:eastAsia="Arial"/>
          <w:position w:val="1"/>
          <w:sz w:val="28"/>
          <w:szCs w:val="28"/>
        </w:rPr>
        <w:t>is able to</w:t>
      </w:r>
      <w:proofErr w:type="gramEnd"/>
      <w:r w:rsidRPr="00325A30">
        <w:rPr>
          <w:rFonts w:eastAsia="Arial"/>
          <w:position w:val="1"/>
          <w:sz w:val="28"/>
          <w:szCs w:val="28"/>
        </w:rPr>
        <w:t xml:space="preserve"> measure program success against key indicators and provides milestones to indicate progress toward goals outlined in the proposal. The program includes output and outcome indicators and shows how and when those will be measured.</w:t>
      </w:r>
    </w:p>
    <w:p w14:paraId="2CAEF56C" w14:textId="77777777" w:rsidR="009E6940" w:rsidRPr="00325A30" w:rsidRDefault="009E6940" w:rsidP="009E6940">
      <w:pPr>
        <w:ind w:left="720"/>
        <w:rPr>
          <w:rFonts w:eastAsia="Arial"/>
          <w:position w:val="1"/>
          <w:sz w:val="28"/>
          <w:szCs w:val="28"/>
        </w:rPr>
      </w:pPr>
    </w:p>
    <w:p w14:paraId="4F0A0E58" w14:textId="77777777" w:rsidR="009E6940" w:rsidRPr="00325A30" w:rsidRDefault="009E6940" w:rsidP="009E6940">
      <w:pPr>
        <w:ind w:left="720"/>
        <w:rPr>
          <w:rFonts w:eastAsia="Arial"/>
          <w:position w:val="1"/>
          <w:sz w:val="28"/>
          <w:szCs w:val="28"/>
        </w:rPr>
      </w:pPr>
      <w:r w:rsidRPr="00325A30">
        <w:rPr>
          <w:rFonts w:eastAsia="Arial"/>
          <w:b/>
          <w:bCs/>
          <w:position w:val="1"/>
          <w:sz w:val="28"/>
          <w:szCs w:val="28"/>
        </w:rPr>
        <w:t xml:space="preserve">Sustainability </w:t>
      </w:r>
      <w:r w:rsidRPr="00325A30">
        <w:rPr>
          <w:rFonts w:eastAsia="Arial"/>
          <w:position w:val="1"/>
          <w:sz w:val="28"/>
          <w:szCs w:val="28"/>
        </w:rPr>
        <w:t>(10 points)</w:t>
      </w:r>
    </w:p>
    <w:p w14:paraId="4FD52534" w14:textId="77777777" w:rsidR="009E6940" w:rsidRPr="00325A30" w:rsidRDefault="009E6940" w:rsidP="009E6940">
      <w:pPr>
        <w:ind w:left="720"/>
        <w:rPr>
          <w:rFonts w:eastAsia="Arial"/>
          <w:position w:val="1"/>
          <w:sz w:val="28"/>
          <w:szCs w:val="28"/>
        </w:rPr>
      </w:pPr>
    </w:p>
    <w:p w14:paraId="3F01108F" w14:textId="77777777" w:rsidR="009E6940" w:rsidRPr="00325A30" w:rsidRDefault="009E6940" w:rsidP="009E6940">
      <w:pPr>
        <w:ind w:left="720"/>
        <w:rPr>
          <w:rFonts w:eastAsia="Arial"/>
          <w:position w:val="1"/>
          <w:sz w:val="28"/>
          <w:szCs w:val="28"/>
        </w:rPr>
      </w:pPr>
      <w:r w:rsidRPr="00325A30">
        <w:rPr>
          <w:rFonts w:eastAsia="Arial"/>
          <w:position w:val="1"/>
          <w:sz w:val="28"/>
          <w:szCs w:val="28"/>
        </w:rPr>
        <w:t>Program activities will continue to have positive impact after the end of the program.</w:t>
      </w:r>
    </w:p>
    <w:p w14:paraId="26E52188" w14:textId="77777777" w:rsidR="009E6940" w:rsidRPr="00325A30" w:rsidRDefault="009E6940" w:rsidP="009E6940">
      <w:pPr>
        <w:rPr>
          <w:rFonts w:eastAsia="Arial"/>
          <w:position w:val="1"/>
          <w:sz w:val="28"/>
          <w:szCs w:val="28"/>
        </w:rPr>
      </w:pPr>
    </w:p>
    <w:p w14:paraId="3F44213E" w14:textId="77777777" w:rsidR="009E6940" w:rsidRPr="00325A30" w:rsidRDefault="009E6940" w:rsidP="009E6940">
      <w:pPr>
        <w:rPr>
          <w:rFonts w:eastAsia="Arial"/>
          <w:b/>
          <w:bCs/>
          <w:position w:val="1"/>
          <w:sz w:val="28"/>
          <w:szCs w:val="28"/>
        </w:rPr>
      </w:pPr>
      <w:r w:rsidRPr="00325A30">
        <w:rPr>
          <w:rFonts w:eastAsia="Arial"/>
          <w:b/>
          <w:bCs/>
          <w:position w:val="1"/>
          <w:sz w:val="28"/>
          <w:szCs w:val="28"/>
        </w:rPr>
        <w:t>2. Review and Selection Process</w:t>
      </w:r>
    </w:p>
    <w:p w14:paraId="33BC2243" w14:textId="77777777" w:rsidR="009E6940" w:rsidRPr="00325A30" w:rsidRDefault="009E6940" w:rsidP="009E6940">
      <w:pPr>
        <w:rPr>
          <w:rFonts w:eastAsia="Arial"/>
          <w:position w:val="1"/>
          <w:sz w:val="28"/>
          <w:szCs w:val="28"/>
        </w:rPr>
      </w:pPr>
    </w:p>
    <w:p w14:paraId="537B3CE7" w14:textId="77777777" w:rsidR="009E6940" w:rsidRPr="00325A30" w:rsidRDefault="009E6940" w:rsidP="009E6940">
      <w:pPr>
        <w:rPr>
          <w:rFonts w:eastAsia="Arial"/>
          <w:position w:val="1"/>
          <w:sz w:val="28"/>
          <w:szCs w:val="28"/>
        </w:rPr>
      </w:pPr>
      <w:r w:rsidRPr="00325A30">
        <w:rPr>
          <w:rFonts w:eastAsia="Arial"/>
          <w:position w:val="1"/>
          <w:sz w:val="28"/>
          <w:szCs w:val="28"/>
        </w:rPr>
        <w:t>The Program Review Committee is made up of heads of sections or their delegates of the U.S. Embassy in Moldova.  The panel members have at least 10 working days to read the projects and then convene to review and discuss the project proposals and recommend selected projects for funding.</w:t>
      </w:r>
    </w:p>
    <w:p w14:paraId="39DC5E95" w14:textId="77777777" w:rsidR="009E6940" w:rsidRPr="00325A30" w:rsidRDefault="009E6940" w:rsidP="009E6940">
      <w:pPr>
        <w:rPr>
          <w:rFonts w:eastAsia="Arial"/>
          <w:position w:val="1"/>
          <w:sz w:val="28"/>
          <w:szCs w:val="28"/>
        </w:rPr>
      </w:pPr>
      <w:r w:rsidRPr="00325A30">
        <w:rPr>
          <w:rFonts w:eastAsia="Arial"/>
          <w:position w:val="1"/>
          <w:sz w:val="28"/>
          <w:szCs w:val="28"/>
        </w:rPr>
        <w:t xml:space="preserve"> </w:t>
      </w:r>
    </w:p>
    <w:p w14:paraId="56254CD9" w14:textId="77777777" w:rsidR="009E6940" w:rsidRPr="00325A30" w:rsidRDefault="009E6940" w:rsidP="009E6940">
      <w:pPr>
        <w:rPr>
          <w:sz w:val="28"/>
          <w:szCs w:val="28"/>
        </w:rPr>
      </w:pPr>
      <w:r w:rsidRPr="00325A30">
        <w:rPr>
          <w:rFonts w:eastAsia="Arial"/>
          <w:position w:val="1"/>
          <w:sz w:val="28"/>
          <w:szCs w:val="28"/>
        </w:rPr>
        <w:t>The selected awards of the committee are confirmed by the Front Office of the U.S. Embassy and submitted to the U.S. Department of State in Washington, DC for final approval.</w:t>
      </w:r>
    </w:p>
    <w:p w14:paraId="70020F0D" w14:textId="77777777" w:rsidR="009E6940" w:rsidRPr="00325A30" w:rsidRDefault="009E6940" w:rsidP="009E6940">
      <w:pPr>
        <w:spacing w:before="5"/>
        <w:rPr>
          <w:sz w:val="28"/>
          <w:szCs w:val="28"/>
        </w:rPr>
      </w:pPr>
    </w:p>
    <w:p w14:paraId="1A0846FB" w14:textId="77777777" w:rsidR="009E6940" w:rsidRPr="00325A30" w:rsidRDefault="009E6940" w:rsidP="009E6940">
      <w:pPr>
        <w:pBdr>
          <w:bottom w:val="single" w:sz="4" w:space="1" w:color="auto"/>
        </w:pBdr>
        <w:spacing w:before="30"/>
        <w:rPr>
          <w:rFonts w:eastAsia="Arial"/>
          <w:sz w:val="28"/>
          <w:szCs w:val="28"/>
        </w:rPr>
      </w:pPr>
      <w:r w:rsidRPr="00325A30">
        <w:rPr>
          <w:rFonts w:eastAsia="Arial"/>
          <w:b/>
          <w:position w:val="-1"/>
          <w:sz w:val="28"/>
          <w:szCs w:val="28"/>
        </w:rPr>
        <w:t>F. FEDERAL AWARD ADMINISTRATION INFORMATION</w:t>
      </w:r>
    </w:p>
    <w:p w14:paraId="4A97DC55" w14:textId="77777777" w:rsidR="009E6940" w:rsidRPr="00325A30" w:rsidRDefault="009E6940" w:rsidP="009E6940">
      <w:pPr>
        <w:spacing w:before="2"/>
        <w:rPr>
          <w:sz w:val="28"/>
          <w:szCs w:val="28"/>
        </w:rPr>
      </w:pPr>
    </w:p>
    <w:p w14:paraId="3EEC77DB" w14:textId="77777777" w:rsidR="009E6940" w:rsidRPr="00325A30" w:rsidRDefault="009E6940" w:rsidP="009E6940">
      <w:pPr>
        <w:spacing w:before="17"/>
        <w:rPr>
          <w:rFonts w:eastAsia="Arial"/>
          <w:b/>
          <w:bCs/>
          <w:position w:val="1"/>
          <w:sz w:val="28"/>
          <w:szCs w:val="28"/>
        </w:rPr>
      </w:pPr>
      <w:r w:rsidRPr="00325A30">
        <w:rPr>
          <w:rFonts w:eastAsia="Arial"/>
          <w:b/>
          <w:bCs/>
          <w:position w:val="1"/>
          <w:sz w:val="28"/>
          <w:szCs w:val="28"/>
        </w:rPr>
        <w:t>1. Federal Award Notices</w:t>
      </w:r>
    </w:p>
    <w:p w14:paraId="10BED145" w14:textId="77777777" w:rsidR="009E6940" w:rsidRPr="00325A30" w:rsidRDefault="009E6940" w:rsidP="009E6940">
      <w:pPr>
        <w:spacing w:before="17"/>
        <w:rPr>
          <w:rFonts w:eastAsia="Arial"/>
          <w:position w:val="1"/>
          <w:sz w:val="28"/>
          <w:szCs w:val="28"/>
        </w:rPr>
      </w:pPr>
    </w:p>
    <w:p w14:paraId="036F0D33" w14:textId="77777777" w:rsidR="009E6940" w:rsidRPr="00325A30" w:rsidRDefault="009E6940" w:rsidP="009E6940">
      <w:pPr>
        <w:spacing w:before="17"/>
        <w:rPr>
          <w:rFonts w:eastAsia="Arial"/>
          <w:position w:val="1"/>
          <w:sz w:val="28"/>
          <w:szCs w:val="28"/>
        </w:rPr>
      </w:pPr>
      <w:r w:rsidRPr="00325A30">
        <w:rPr>
          <w:rFonts w:eastAsia="Arial"/>
          <w:position w:val="1"/>
          <w:sz w:val="28"/>
          <w:szCs w:val="28"/>
        </w:rPr>
        <w:t>Applicants will be notified electronically about selection results.  An email message will be sent to the email addresses included in the application (authorized representative and a carbon copy to the project contact person). Grants Program Staff might also contact the applicant to request additional information or to clarify certain aspects of the application documents; therefore, it is important to provide accurate contact information.</w:t>
      </w:r>
    </w:p>
    <w:p w14:paraId="565A1BCB" w14:textId="77777777" w:rsidR="009E6940" w:rsidRPr="00325A30" w:rsidRDefault="009E6940" w:rsidP="009E6940">
      <w:pPr>
        <w:spacing w:before="17"/>
        <w:rPr>
          <w:rFonts w:eastAsia="Arial"/>
          <w:position w:val="1"/>
          <w:sz w:val="28"/>
          <w:szCs w:val="28"/>
        </w:rPr>
      </w:pPr>
    </w:p>
    <w:p w14:paraId="59E91269" w14:textId="77777777" w:rsidR="009E6940" w:rsidRPr="00325A30" w:rsidRDefault="009E6940" w:rsidP="009E6940">
      <w:pPr>
        <w:spacing w:before="17"/>
        <w:rPr>
          <w:rFonts w:eastAsia="Arial"/>
          <w:position w:val="1"/>
          <w:sz w:val="28"/>
          <w:szCs w:val="28"/>
        </w:rPr>
      </w:pPr>
      <w:r w:rsidRPr="00325A30">
        <w:rPr>
          <w:rFonts w:eastAsia="Arial"/>
          <w:position w:val="1"/>
          <w:sz w:val="28"/>
          <w:szCs w:val="28"/>
        </w:rPr>
        <w:t xml:space="preserve">Unsuccessful program applicants will receive an email notification.  Grants Program Staff can provide a signed rejection letter upon request; however, the Grants Program will not provide specific reasons for rejection.  </w:t>
      </w:r>
    </w:p>
    <w:p w14:paraId="5D7433EA" w14:textId="77777777" w:rsidR="009E6940" w:rsidRPr="00325A30" w:rsidRDefault="009E6940" w:rsidP="009E6940">
      <w:pPr>
        <w:spacing w:before="17"/>
        <w:rPr>
          <w:rFonts w:eastAsia="Arial"/>
          <w:position w:val="1"/>
          <w:sz w:val="28"/>
          <w:szCs w:val="28"/>
        </w:rPr>
      </w:pPr>
    </w:p>
    <w:p w14:paraId="4DF875D1" w14:textId="77777777" w:rsidR="009E6940" w:rsidRPr="00325A30" w:rsidRDefault="009E6940" w:rsidP="009E6940">
      <w:pPr>
        <w:spacing w:before="17"/>
        <w:rPr>
          <w:rFonts w:eastAsia="Arial"/>
          <w:position w:val="1"/>
          <w:sz w:val="28"/>
          <w:szCs w:val="28"/>
        </w:rPr>
      </w:pPr>
      <w:r w:rsidRPr="00325A30">
        <w:rPr>
          <w:rFonts w:eastAsia="Arial"/>
          <w:position w:val="1"/>
          <w:sz w:val="28"/>
          <w:szCs w:val="28"/>
        </w:rPr>
        <w:t xml:space="preserve">Successful program applicants must sign a Notice of Award (grant agreement) before receiving the funds.  The grant or cooperative agreement will be written, signed, awarded, and administered by the Grants Officer. The Notice of Federal Award signed by the grants officer is the authorizing document and it will be provided to the recipient for review and signature by email. The recipient may only start incurring program expenses beginning on the start date shown on the award document signed by the Grants Officer.   </w:t>
      </w:r>
    </w:p>
    <w:p w14:paraId="4FCCBCA6" w14:textId="77777777" w:rsidR="009E6940" w:rsidRPr="00325A30" w:rsidRDefault="009E6940" w:rsidP="009E6940">
      <w:pPr>
        <w:spacing w:before="17"/>
        <w:rPr>
          <w:rFonts w:eastAsia="Arial"/>
          <w:position w:val="1"/>
          <w:sz w:val="28"/>
          <w:szCs w:val="28"/>
        </w:rPr>
      </w:pPr>
    </w:p>
    <w:p w14:paraId="7C6E1174" w14:textId="77777777" w:rsidR="009E6940" w:rsidRPr="00325A30" w:rsidRDefault="009E6940" w:rsidP="009E6940">
      <w:pPr>
        <w:pBdr>
          <w:top w:val="single" w:sz="4" w:space="1" w:color="auto"/>
          <w:left w:val="single" w:sz="4" w:space="4" w:color="auto"/>
          <w:bottom w:val="single" w:sz="4" w:space="1" w:color="auto"/>
          <w:right w:val="single" w:sz="4" w:space="4" w:color="auto"/>
        </w:pBdr>
        <w:spacing w:before="17"/>
        <w:jc w:val="center"/>
        <w:rPr>
          <w:rFonts w:eastAsia="Arial"/>
          <w:position w:val="1"/>
          <w:sz w:val="28"/>
          <w:szCs w:val="28"/>
        </w:rPr>
      </w:pPr>
      <w:r w:rsidRPr="00325A30">
        <w:rPr>
          <w:rFonts w:eastAsia="Arial"/>
          <w:b/>
          <w:bCs/>
          <w:position w:val="1"/>
          <w:sz w:val="28"/>
          <w:szCs w:val="28"/>
        </w:rPr>
        <w:t>No costs should be incurred by the applicant prior to signing a Notice of Award.</w:t>
      </w:r>
    </w:p>
    <w:p w14:paraId="25A09796" w14:textId="77777777" w:rsidR="009E6940" w:rsidRPr="00325A30" w:rsidRDefault="009E6940" w:rsidP="009E6940">
      <w:pPr>
        <w:spacing w:before="17"/>
        <w:rPr>
          <w:rFonts w:eastAsia="Arial"/>
          <w:position w:val="1"/>
          <w:sz w:val="28"/>
          <w:szCs w:val="28"/>
        </w:rPr>
      </w:pPr>
    </w:p>
    <w:p w14:paraId="1CE4267E" w14:textId="77777777" w:rsidR="009E6940" w:rsidRPr="00325A30" w:rsidRDefault="009E6940" w:rsidP="009E6940">
      <w:pPr>
        <w:spacing w:before="17"/>
        <w:rPr>
          <w:rFonts w:eastAsia="Arial"/>
          <w:b/>
          <w:bCs/>
          <w:position w:val="1"/>
          <w:sz w:val="28"/>
          <w:szCs w:val="28"/>
        </w:rPr>
      </w:pPr>
      <w:r w:rsidRPr="00325A30">
        <w:rPr>
          <w:rFonts w:eastAsia="Arial"/>
          <w:b/>
          <w:bCs/>
          <w:position w:val="1"/>
          <w:sz w:val="28"/>
          <w:szCs w:val="28"/>
        </w:rPr>
        <w:t>2. Administrative and National Policy Requirements</w:t>
      </w:r>
    </w:p>
    <w:p w14:paraId="77A570CF" w14:textId="77777777" w:rsidR="009E6940" w:rsidRPr="00325A30" w:rsidRDefault="009E6940" w:rsidP="009E6940">
      <w:pPr>
        <w:spacing w:before="17"/>
        <w:rPr>
          <w:rFonts w:eastAsia="Arial"/>
          <w:position w:val="1"/>
          <w:sz w:val="28"/>
          <w:szCs w:val="28"/>
        </w:rPr>
      </w:pPr>
    </w:p>
    <w:p w14:paraId="20E5A884" w14:textId="77777777" w:rsidR="009E6940" w:rsidRPr="00325A30" w:rsidRDefault="009E6940" w:rsidP="009E6940">
      <w:pPr>
        <w:spacing w:before="17"/>
        <w:rPr>
          <w:rFonts w:eastAsia="Arial"/>
          <w:position w:val="1"/>
          <w:sz w:val="28"/>
          <w:szCs w:val="28"/>
        </w:rPr>
      </w:pPr>
      <w:r w:rsidRPr="00325A30">
        <w:rPr>
          <w:rFonts w:eastAsia="Arial"/>
          <w:position w:val="1"/>
          <w:sz w:val="28"/>
          <w:szCs w:val="28"/>
        </w:rPr>
        <w:t xml:space="preserve">Before </w:t>
      </w:r>
      <w:proofErr w:type="gramStart"/>
      <w:r w:rsidRPr="00325A30">
        <w:rPr>
          <w:rFonts w:eastAsia="Arial"/>
          <w:position w:val="1"/>
          <w:sz w:val="28"/>
          <w:szCs w:val="28"/>
        </w:rPr>
        <w:t>submitting an application</w:t>
      </w:r>
      <w:proofErr w:type="gramEnd"/>
      <w:r w:rsidRPr="00325A30">
        <w:rPr>
          <w:rFonts w:eastAsia="Arial"/>
          <w:position w:val="1"/>
          <w:sz w:val="28"/>
          <w:szCs w:val="28"/>
        </w:rPr>
        <w:t xml:space="preserve">, applicants should review all the terms and conditions and required certifications which will apply to this award, to ensure that they will be able to comply.  These include: </w:t>
      </w:r>
      <w:hyperlink r:id="rId17" w:history="1">
        <w:r w:rsidRPr="00325A30">
          <w:rPr>
            <w:rStyle w:val="Hyperlink"/>
            <w:rFonts w:eastAsia="Arial"/>
            <w:color w:val="auto"/>
            <w:position w:val="1"/>
            <w:sz w:val="28"/>
            <w:szCs w:val="28"/>
          </w:rPr>
          <w:t>2 CFR 200</w:t>
        </w:r>
      </w:hyperlink>
      <w:r w:rsidRPr="00325A30">
        <w:rPr>
          <w:rFonts w:eastAsia="Arial"/>
          <w:position w:val="1"/>
          <w:sz w:val="28"/>
          <w:szCs w:val="28"/>
        </w:rPr>
        <w:t xml:space="preserve">, </w:t>
      </w:r>
      <w:hyperlink r:id="rId18" w:history="1">
        <w:r w:rsidRPr="00325A30">
          <w:rPr>
            <w:rStyle w:val="Hyperlink"/>
            <w:rFonts w:eastAsia="Arial"/>
            <w:color w:val="auto"/>
            <w:position w:val="1"/>
            <w:sz w:val="28"/>
            <w:szCs w:val="28"/>
          </w:rPr>
          <w:t>2 CFR 600</w:t>
        </w:r>
      </w:hyperlink>
      <w:r w:rsidRPr="00325A30">
        <w:rPr>
          <w:rFonts w:eastAsia="Arial"/>
          <w:position w:val="1"/>
          <w:sz w:val="28"/>
          <w:szCs w:val="28"/>
        </w:rPr>
        <w:t xml:space="preserve">, and the </w:t>
      </w:r>
      <w:hyperlink r:id="rId19" w:history="1">
        <w:r w:rsidRPr="00325A30">
          <w:rPr>
            <w:rStyle w:val="Hyperlink"/>
            <w:rFonts w:eastAsia="Arial"/>
            <w:color w:val="auto"/>
            <w:position w:val="1"/>
            <w:sz w:val="28"/>
            <w:szCs w:val="28"/>
          </w:rPr>
          <w:t>Department of State Standard Terms and Conditions</w:t>
        </w:r>
      </w:hyperlink>
      <w:r w:rsidRPr="00325A30">
        <w:rPr>
          <w:rFonts w:eastAsia="Arial"/>
          <w:position w:val="1"/>
          <w:sz w:val="28"/>
          <w:szCs w:val="28"/>
        </w:rPr>
        <w:t>.</w:t>
      </w:r>
    </w:p>
    <w:p w14:paraId="257E9869" w14:textId="77777777" w:rsidR="009E6940" w:rsidRPr="00325A30" w:rsidRDefault="009E6940" w:rsidP="009E6940">
      <w:pPr>
        <w:spacing w:before="17"/>
        <w:rPr>
          <w:rFonts w:eastAsia="Arial"/>
          <w:position w:val="1"/>
          <w:sz w:val="28"/>
          <w:szCs w:val="28"/>
        </w:rPr>
      </w:pPr>
    </w:p>
    <w:p w14:paraId="04A9C06D" w14:textId="77777777" w:rsidR="009E6940" w:rsidRPr="00325A30" w:rsidRDefault="009E6940" w:rsidP="009E6940">
      <w:pPr>
        <w:spacing w:before="17"/>
        <w:rPr>
          <w:rFonts w:eastAsia="Arial"/>
          <w:b/>
          <w:bCs/>
          <w:position w:val="1"/>
          <w:sz w:val="28"/>
          <w:szCs w:val="28"/>
        </w:rPr>
      </w:pPr>
      <w:r w:rsidRPr="00325A30">
        <w:rPr>
          <w:rFonts w:eastAsia="Arial"/>
          <w:b/>
          <w:bCs/>
          <w:position w:val="1"/>
          <w:sz w:val="28"/>
          <w:szCs w:val="28"/>
        </w:rPr>
        <w:t>3. Reporting</w:t>
      </w:r>
    </w:p>
    <w:p w14:paraId="7F47C5A0" w14:textId="77777777" w:rsidR="009E6940" w:rsidRPr="00325A30" w:rsidRDefault="009E6940" w:rsidP="009E6940">
      <w:pPr>
        <w:spacing w:before="17"/>
        <w:rPr>
          <w:rFonts w:eastAsia="Arial"/>
          <w:position w:val="1"/>
          <w:sz w:val="28"/>
          <w:szCs w:val="28"/>
        </w:rPr>
      </w:pPr>
    </w:p>
    <w:p w14:paraId="7F757585" w14:textId="77777777" w:rsidR="009E6940" w:rsidRPr="00325A30" w:rsidRDefault="009E6940" w:rsidP="009E6940">
      <w:pPr>
        <w:spacing w:before="17"/>
        <w:rPr>
          <w:rFonts w:eastAsia="Arial"/>
          <w:position w:val="1"/>
          <w:sz w:val="28"/>
          <w:szCs w:val="28"/>
        </w:rPr>
      </w:pPr>
      <w:r w:rsidRPr="00325A30">
        <w:rPr>
          <w:rFonts w:eastAsia="Arial"/>
          <w:position w:val="1"/>
          <w:sz w:val="28"/>
          <w:szCs w:val="28"/>
        </w:rPr>
        <w:t>Reporting Requirements: Recipients will be required to submit financial reports and program reports in English.  The award document will specify how often these reports must be submitted.</w:t>
      </w:r>
    </w:p>
    <w:p w14:paraId="582A6CD2" w14:textId="77777777" w:rsidR="009E6940" w:rsidRPr="00325A30" w:rsidRDefault="009E6940" w:rsidP="009E6940">
      <w:pPr>
        <w:spacing w:before="17"/>
        <w:rPr>
          <w:rFonts w:eastAsia="Arial"/>
          <w:position w:val="1"/>
          <w:sz w:val="28"/>
          <w:szCs w:val="28"/>
        </w:rPr>
      </w:pPr>
    </w:p>
    <w:p w14:paraId="6E9D97B7" w14:textId="77777777" w:rsidR="009E6940" w:rsidRPr="00325A30" w:rsidRDefault="009E6940" w:rsidP="009E6940">
      <w:pPr>
        <w:rPr>
          <w:rFonts w:eastAsia="Arial"/>
          <w:position w:val="1"/>
          <w:sz w:val="28"/>
          <w:szCs w:val="28"/>
        </w:rPr>
      </w:pPr>
      <w:r w:rsidRPr="00325A30">
        <w:rPr>
          <w:rFonts w:eastAsia="Arial"/>
          <w:b/>
          <w:bCs/>
          <w:position w:val="1"/>
          <w:sz w:val="28"/>
          <w:szCs w:val="28"/>
        </w:rPr>
        <w:t>(a) Program Reports:</w:t>
      </w:r>
      <w:r w:rsidRPr="00325A30">
        <w:rPr>
          <w:rFonts w:eastAsia="Arial"/>
          <w:position w:val="1"/>
          <w:sz w:val="28"/>
          <w:szCs w:val="28"/>
        </w:rPr>
        <w:t xml:space="preserve">  U.S. Embassy Chisinau requires program reports describing and analyzing the results of activities undertaken during the validity period of the agreement.  A program report is required within thirty (30) days following the end of each three-month period of performance during the validity period of the agreement.  The final program report is due ninety (90) days following the end of the agreement. Monthly progress briefs may also be required. </w:t>
      </w:r>
    </w:p>
    <w:p w14:paraId="2ED2491C" w14:textId="77777777" w:rsidR="009E6940" w:rsidRPr="00325A30" w:rsidRDefault="009E6940" w:rsidP="009E6940">
      <w:pPr>
        <w:rPr>
          <w:rFonts w:eastAsia="Arial"/>
          <w:position w:val="1"/>
          <w:sz w:val="28"/>
          <w:szCs w:val="28"/>
        </w:rPr>
      </w:pPr>
      <w:r w:rsidRPr="00325A30">
        <w:rPr>
          <w:rFonts w:eastAsia="Arial"/>
          <w:position w:val="1"/>
          <w:sz w:val="28"/>
          <w:szCs w:val="28"/>
        </w:rPr>
        <w:t xml:space="preserve"> </w:t>
      </w:r>
    </w:p>
    <w:p w14:paraId="544B73F0" w14:textId="77777777" w:rsidR="009E6940" w:rsidRPr="00325A30" w:rsidRDefault="009E6940" w:rsidP="009E6940">
      <w:pPr>
        <w:rPr>
          <w:rFonts w:eastAsia="Arial"/>
          <w:position w:val="1"/>
          <w:sz w:val="28"/>
          <w:szCs w:val="28"/>
        </w:rPr>
      </w:pPr>
      <w:r w:rsidRPr="00325A30">
        <w:rPr>
          <w:rFonts w:eastAsia="Arial"/>
          <w:b/>
          <w:bCs/>
          <w:position w:val="1"/>
          <w:sz w:val="28"/>
          <w:szCs w:val="28"/>
        </w:rPr>
        <w:t>(b) Financial Reports:</w:t>
      </w:r>
      <w:r w:rsidRPr="00325A30">
        <w:rPr>
          <w:rFonts w:eastAsia="Arial"/>
          <w:position w:val="1"/>
          <w:sz w:val="28"/>
          <w:szCs w:val="28"/>
        </w:rPr>
        <w:t xml:space="preserve">  Financial reports are required within thirty (30) days following the end of each calendar year quarter during the validity period of the agreement (January 30th, April 30th, July 30th, October 30th).  The final financial report covering the entire period of the agreement is required within ninety (90) days after the expiration date of the agreement.  </w:t>
      </w:r>
    </w:p>
    <w:p w14:paraId="6DABA3F0" w14:textId="77777777" w:rsidR="009E6940" w:rsidRPr="00325A30" w:rsidRDefault="009E6940" w:rsidP="009E6940">
      <w:pPr>
        <w:ind w:left="360"/>
        <w:rPr>
          <w:rFonts w:eastAsia="Arial"/>
          <w:position w:val="1"/>
          <w:sz w:val="28"/>
          <w:szCs w:val="28"/>
        </w:rPr>
      </w:pPr>
    </w:p>
    <w:p w14:paraId="6CBD21A6" w14:textId="77777777" w:rsidR="009E6940" w:rsidRPr="00325A30" w:rsidRDefault="009E6940" w:rsidP="009E6940">
      <w:pPr>
        <w:spacing w:before="17"/>
        <w:rPr>
          <w:rFonts w:eastAsia="Arial"/>
          <w:position w:val="1"/>
          <w:sz w:val="28"/>
          <w:szCs w:val="28"/>
        </w:rPr>
      </w:pPr>
      <w:r w:rsidRPr="00325A30">
        <w:rPr>
          <w:rFonts w:eastAsia="Arial"/>
          <w:position w:val="1"/>
          <w:sz w:val="28"/>
          <w:szCs w:val="28"/>
        </w:rPr>
        <w:lastRenderedPageBreak/>
        <w:t xml:space="preserve">Reports reflecting expenditures should be completed in accordance with the </w:t>
      </w:r>
      <w:hyperlink r:id="rId20" w:history="1">
        <w:r w:rsidRPr="00325A30">
          <w:rPr>
            <w:rStyle w:val="Hyperlink"/>
            <w:rFonts w:eastAsia="Arial"/>
            <w:color w:val="auto"/>
            <w:position w:val="1"/>
            <w:sz w:val="28"/>
            <w:szCs w:val="28"/>
          </w:rPr>
          <w:t>Federal Financial Report SF-425 (click to download)</w:t>
        </w:r>
      </w:hyperlink>
      <w:r w:rsidRPr="00325A30">
        <w:rPr>
          <w:rFonts w:eastAsia="Arial"/>
          <w:position w:val="1"/>
          <w:sz w:val="28"/>
          <w:szCs w:val="28"/>
        </w:rPr>
        <w:t xml:space="preserve"> and in accordance with other award specific requirements.  </w:t>
      </w:r>
    </w:p>
    <w:p w14:paraId="2EC0DA10" w14:textId="77777777" w:rsidR="009E6940" w:rsidRPr="00325A30" w:rsidRDefault="009E6940" w:rsidP="009E6940">
      <w:pPr>
        <w:spacing w:before="17"/>
        <w:rPr>
          <w:rFonts w:eastAsia="Arial"/>
          <w:position w:val="1"/>
          <w:sz w:val="28"/>
          <w:szCs w:val="28"/>
        </w:rPr>
      </w:pPr>
      <w:bookmarkStart w:id="1" w:name="_Hlk29887809"/>
    </w:p>
    <w:p w14:paraId="377A5BEC" w14:textId="77777777" w:rsidR="009E6940" w:rsidRPr="00325A30" w:rsidRDefault="009E6940" w:rsidP="009E6940">
      <w:pPr>
        <w:spacing w:before="17"/>
        <w:rPr>
          <w:rFonts w:eastAsia="Arial"/>
          <w:position w:val="1"/>
          <w:sz w:val="28"/>
          <w:szCs w:val="28"/>
        </w:rPr>
      </w:pPr>
      <w:r w:rsidRPr="00325A30">
        <w:rPr>
          <w:rFonts w:eastAsia="Arial"/>
          <w:position w:val="1"/>
          <w:sz w:val="28"/>
          <w:szCs w:val="28"/>
        </w:rPr>
        <w:t xml:space="preserve">The U.S. Embassy reserves the right to contract certified auditors to conduct program and financial audits of the projects funded under this Notice of Funding Opportunity. </w:t>
      </w:r>
    </w:p>
    <w:bookmarkEnd w:id="1"/>
    <w:p w14:paraId="6C254AD8" w14:textId="77777777" w:rsidR="009E6940" w:rsidRPr="00325A30" w:rsidRDefault="009E6940" w:rsidP="009E6940">
      <w:pPr>
        <w:spacing w:before="17"/>
        <w:rPr>
          <w:sz w:val="28"/>
          <w:szCs w:val="28"/>
        </w:rPr>
      </w:pPr>
    </w:p>
    <w:p w14:paraId="6DB51FB3" w14:textId="77777777" w:rsidR="009E6940" w:rsidRPr="00325A30" w:rsidRDefault="009E6940" w:rsidP="009E6940">
      <w:pPr>
        <w:pBdr>
          <w:bottom w:val="single" w:sz="4" w:space="1" w:color="auto"/>
        </w:pBdr>
        <w:spacing w:before="30"/>
        <w:rPr>
          <w:rFonts w:eastAsia="Arial"/>
          <w:sz w:val="28"/>
          <w:szCs w:val="28"/>
        </w:rPr>
      </w:pPr>
      <w:r w:rsidRPr="00325A30">
        <w:rPr>
          <w:rFonts w:eastAsia="Arial"/>
          <w:b/>
          <w:sz w:val="28"/>
          <w:szCs w:val="28"/>
        </w:rPr>
        <w:t>G. FEDERAL AWARDING AGENCY CONTACT(S)</w:t>
      </w:r>
    </w:p>
    <w:p w14:paraId="588E1122" w14:textId="77777777" w:rsidR="009E6940" w:rsidRPr="00325A30" w:rsidRDefault="009E6940" w:rsidP="009E6940">
      <w:pPr>
        <w:spacing w:before="15"/>
        <w:rPr>
          <w:sz w:val="28"/>
          <w:szCs w:val="28"/>
        </w:rPr>
      </w:pPr>
    </w:p>
    <w:p w14:paraId="5D342FF9" w14:textId="77777777" w:rsidR="009E6940" w:rsidRPr="00325A30" w:rsidRDefault="009E6940" w:rsidP="009E6940">
      <w:pPr>
        <w:spacing w:before="5"/>
        <w:rPr>
          <w:rFonts w:eastAsia="Arial"/>
          <w:position w:val="1"/>
          <w:sz w:val="28"/>
          <w:szCs w:val="28"/>
        </w:rPr>
      </w:pPr>
      <w:r w:rsidRPr="00325A30">
        <w:rPr>
          <w:rFonts w:eastAsia="Arial"/>
          <w:position w:val="1"/>
          <w:sz w:val="28"/>
          <w:szCs w:val="28"/>
        </w:rPr>
        <w:t xml:space="preserve">If you have any questions about the grant application process, please contact: </w:t>
      </w:r>
    </w:p>
    <w:p w14:paraId="36214F81" w14:textId="77777777" w:rsidR="009E6940" w:rsidRPr="00325A30" w:rsidRDefault="009E6940" w:rsidP="009E6940">
      <w:pPr>
        <w:spacing w:before="5"/>
        <w:rPr>
          <w:rFonts w:eastAsia="Arial"/>
          <w:position w:val="1"/>
          <w:sz w:val="28"/>
          <w:szCs w:val="28"/>
        </w:rPr>
      </w:pPr>
    </w:p>
    <w:p w14:paraId="7B427041" w14:textId="760CF232" w:rsidR="007D578E" w:rsidRPr="00325A30" w:rsidRDefault="007D578E" w:rsidP="009E6940">
      <w:pPr>
        <w:spacing w:before="5"/>
        <w:rPr>
          <w:rFonts w:eastAsia="Arial"/>
          <w:position w:val="1"/>
          <w:sz w:val="28"/>
          <w:szCs w:val="28"/>
        </w:rPr>
      </w:pPr>
      <w:r w:rsidRPr="00325A30">
        <w:rPr>
          <w:rFonts w:eastAsia="Arial"/>
          <w:position w:val="1"/>
          <w:sz w:val="28"/>
          <w:szCs w:val="28"/>
        </w:rPr>
        <w:t>Angela Buruiana</w:t>
      </w:r>
    </w:p>
    <w:p w14:paraId="7F135B88" w14:textId="77777777" w:rsidR="007D578E" w:rsidRPr="00325A30" w:rsidRDefault="007D578E" w:rsidP="007D578E">
      <w:pPr>
        <w:rPr>
          <w:rFonts w:eastAsia="Arial"/>
          <w:position w:val="1"/>
          <w:sz w:val="28"/>
          <w:szCs w:val="28"/>
        </w:rPr>
      </w:pPr>
      <w:r w:rsidRPr="00325A30">
        <w:rPr>
          <w:rFonts w:eastAsia="Arial"/>
          <w:position w:val="1"/>
          <w:sz w:val="28"/>
          <w:szCs w:val="28"/>
        </w:rPr>
        <w:t>Media &amp; Grants Assistant</w:t>
      </w:r>
    </w:p>
    <w:p w14:paraId="69B45DF3" w14:textId="1AEF03D6" w:rsidR="007D578E" w:rsidRPr="00325A30" w:rsidRDefault="007D578E" w:rsidP="009E6940">
      <w:pPr>
        <w:spacing w:before="5"/>
        <w:rPr>
          <w:rFonts w:eastAsia="Arial"/>
          <w:position w:val="1"/>
          <w:sz w:val="28"/>
          <w:szCs w:val="28"/>
        </w:rPr>
      </w:pPr>
      <w:r w:rsidRPr="00325A30">
        <w:rPr>
          <w:rFonts w:eastAsia="Arial"/>
          <w:position w:val="1"/>
          <w:sz w:val="28"/>
          <w:szCs w:val="28"/>
        </w:rPr>
        <w:t>+</w:t>
      </w:r>
      <w:r w:rsidRPr="00325A30">
        <w:rPr>
          <w:rFonts w:eastAsia="Arial"/>
          <w:position w:val="1"/>
          <w:sz w:val="28"/>
          <w:szCs w:val="28"/>
        </w:rPr>
        <w:t>373 22 85 17 09</w:t>
      </w:r>
    </w:p>
    <w:p w14:paraId="5B2AD2AB" w14:textId="395A60F0" w:rsidR="007D578E" w:rsidRPr="00325A30" w:rsidRDefault="007D578E" w:rsidP="009E6940">
      <w:pPr>
        <w:spacing w:before="5"/>
        <w:rPr>
          <w:rFonts w:eastAsia="Arial"/>
          <w:position w:val="1"/>
          <w:sz w:val="28"/>
          <w:szCs w:val="28"/>
        </w:rPr>
      </w:pPr>
      <w:hyperlink r:id="rId21" w:history="1">
        <w:r w:rsidRPr="00325A30">
          <w:rPr>
            <w:rStyle w:val="Hyperlink"/>
            <w:rFonts w:eastAsia="Arial"/>
            <w:color w:val="auto"/>
            <w:position w:val="1"/>
            <w:sz w:val="28"/>
            <w:szCs w:val="28"/>
          </w:rPr>
          <w:t>BuruianaA@state.gov</w:t>
        </w:r>
      </w:hyperlink>
      <w:r w:rsidRPr="00325A30">
        <w:rPr>
          <w:rFonts w:eastAsia="Arial"/>
          <w:position w:val="1"/>
          <w:sz w:val="28"/>
          <w:szCs w:val="28"/>
        </w:rPr>
        <w:t xml:space="preserve"> </w:t>
      </w:r>
    </w:p>
    <w:p w14:paraId="340E2A47" w14:textId="77777777" w:rsidR="009E6940" w:rsidRPr="00325A30" w:rsidRDefault="009E6940" w:rsidP="009E6940">
      <w:pPr>
        <w:spacing w:before="30"/>
        <w:rPr>
          <w:rFonts w:eastAsia="Arial"/>
          <w:position w:val="1"/>
          <w:sz w:val="28"/>
          <w:szCs w:val="28"/>
        </w:rPr>
      </w:pPr>
    </w:p>
    <w:p w14:paraId="1E78ACD4" w14:textId="77777777" w:rsidR="009E6940" w:rsidRPr="00325A30" w:rsidRDefault="009E6940" w:rsidP="009E6940">
      <w:pPr>
        <w:pBdr>
          <w:bottom w:val="single" w:sz="4" w:space="1" w:color="auto"/>
        </w:pBdr>
        <w:spacing w:before="30"/>
        <w:rPr>
          <w:rFonts w:eastAsia="Arial"/>
          <w:sz w:val="28"/>
          <w:szCs w:val="28"/>
        </w:rPr>
      </w:pPr>
      <w:r w:rsidRPr="00325A30">
        <w:rPr>
          <w:rFonts w:eastAsia="Arial"/>
          <w:b/>
          <w:sz w:val="28"/>
          <w:szCs w:val="28"/>
        </w:rPr>
        <w:t>H. OTHER INFORMATION</w:t>
      </w:r>
    </w:p>
    <w:p w14:paraId="168AFBFD" w14:textId="77777777" w:rsidR="009E6940" w:rsidRPr="00325A30" w:rsidRDefault="009E6940" w:rsidP="009E6940">
      <w:pPr>
        <w:ind w:left="183" w:right="504"/>
        <w:rPr>
          <w:sz w:val="28"/>
          <w:szCs w:val="28"/>
        </w:rPr>
      </w:pPr>
    </w:p>
    <w:p w14:paraId="6CF1CA83" w14:textId="77777777" w:rsidR="009E6940" w:rsidRPr="00325A30" w:rsidRDefault="009E6940" w:rsidP="009E6940">
      <w:pPr>
        <w:spacing w:before="17"/>
        <w:rPr>
          <w:rFonts w:eastAsia="Arial"/>
          <w:b/>
          <w:bCs/>
          <w:position w:val="1"/>
          <w:sz w:val="28"/>
          <w:szCs w:val="28"/>
        </w:rPr>
      </w:pPr>
      <w:r w:rsidRPr="00325A30">
        <w:rPr>
          <w:rFonts w:eastAsia="Arial"/>
          <w:b/>
          <w:bCs/>
          <w:position w:val="1"/>
          <w:sz w:val="28"/>
          <w:szCs w:val="28"/>
        </w:rPr>
        <w:t>Disclaimer</w:t>
      </w:r>
    </w:p>
    <w:p w14:paraId="12F2E6DF" w14:textId="77777777" w:rsidR="009E6940" w:rsidRPr="00325A30" w:rsidRDefault="009E6940" w:rsidP="009E6940">
      <w:pPr>
        <w:spacing w:before="17"/>
        <w:rPr>
          <w:rFonts w:eastAsia="Arial"/>
          <w:position w:val="1"/>
          <w:sz w:val="28"/>
          <w:szCs w:val="28"/>
        </w:rPr>
      </w:pPr>
    </w:p>
    <w:p w14:paraId="0B8FC66B" w14:textId="77777777" w:rsidR="009E6940" w:rsidRPr="00325A30" w:rsidRDefault="009E6940" w:rsidP="009E6940">
      <w:pPr>
        <w:spacing w:before="17"/>
        <w:rPr>
          <w:rFonts w:eastAsia="Arial"/>
          <w:position w:val="1"/>
          <w:sz w:val="28"/>
          <w:szCs w:val="28"/>
        </w:rPr>
      </w:pPr>
      <w:r w:rsidRPr="00325A30">
        <w:rPr>
          <w:rFonts w:eastAsia="Arial"/>
          <w:position w:val="1"/>
          <w:sz w:val="28"/>
          <w:szCs w:val="28"/>
        </w:rPr>
        <w:t xml:space="preserve">Organizations that submit applications in response to this announcement acknowledge and accept </w:t>
      </w:r>
      <w:proofErr w:type="gramStart"/>
      <w:r w:rsidRPr="00325A30">
        <w:rPr>
          <w:rFonts w:eastAsia="Arial"/>
          <w:position w:val="1"/>
          <w:sz w:val="28"/>
          <w:szCs w:val="28"/>
        </w:rPr>
        <w:t>all of</w:t>
      </w:r>
      <w:proofErr w:type="gramEnd"/>
      <w:r w:rsidRPr="00325A30">
        <w:rPr>
          <w:rFonts w:eastAsia="Arial"/>
          <w:position w:val="1"/>
          <w:sz w:val="28"/>
          <w:szCs w:val="28"/>
        </w:rPr>
        <w:t xml:space="preserve"> the requirements contained herein. This announcement serves as notice to select interested parties to have equal opportunity to submit project proposals for funding consideration. All submissions in response to this announcement are voluntary and do not obligate the Department of State to fund any proposal or proposal preparation costs.</w:t>
      </w:r>
    </w:p>
    <w:p w14:paraId="25BB9C56" w14:textId="77777777" w:rsidR="009E6940" w:rsidRPr="00325A30" w:rsidRDefault="009E6940" w:rsidP="009E6940">
      <w:pPr>
        <w:spacing w:before="17"/>
        <w:rPr>
          <w:rFonts w:eastAsia="Arial"/>
          <w:position w:val="1"/>
          <w:sz w:val="28"/>
          <w:szCs w:val="28"/>
        </w:rPr>
      </w:pPr>
      <w:r w:rsidRPr="00325A30">
        <w:rPr>
          <w:rFonts w:eastAsia="Arial"/>
          <w:position w:val="1"/>
          <w:sz w:val="28"/>
          <w:szCs w:val="28"/>
        </w:rPr>
        <w:t xml:space="preserve"> </w:t>
      </w:r>
    </w:p>
    <w:p w14:paraId="29696231" w14:textId="77777777" w:rsidR="009E6940" w:rsidRPr="00325A30" w:rsidRDefault="009E6940" w:rsidP="009E6940">
      <w:pPr>
        <w:spacing w:before="17"/>
        <w:rPr>
          <w:rFonts w:eastAsia="Arial"/>
          <w:position w:val="1"/>
          <w:sz w:val="28"/>
          <w:szCs w:val="28"/>
        </w:rPr>
      </w:pPr>
      <w:r w:rsidRPr="00325A30">
        <w:rPr>
          <w:rFonts w:eastAsia="Arial"/>
          <w:position w:val="1"/>
          <w:sz w:val="28"/>
          <w:szCs w:val="28"/>
        </w:rPr>
        <w:t>Issuance of this Request for Proposals does not constitute an award commitment on the part of the Government, nor does it commit the Government to pay for costs incurred in the preparation and submission of proposals. Further, the Government reserves the right to reject any or all proposals received. If a proposal is selected for funding, the Department of State has no obligation to provide any additional future funding in connection with the award. Renewal of an award to increase funding or extend the period of performance is at the total discretion of the Department of State.</w:t>
      </w:r>
    </w:p>
    <w:p w14:paraId="4AE8A833" w14:textId="77777777" w:rsidR="009E6940" w:rsidRPr="00325A30" w:rsidRDefault="009E6940" w:rsidP="009E6940">
      <w:pPr>
        <w:ind w:right="504"/>
        <w:rPr>
          <w:sz w:val="28"/>
          <w:szCs w:val="28"/>
        </w:rPr>
      </w:pPr>
    </w:p>
    <w:p w14:paraId="7B6C2781" w14:textId="77777777" w:rsidR="00F46E70" w:rsidRPr="00325A30" w:rsidRDefault="00F46E70" w:rsidP="009E6940">
      <w:pPr>
        <w:shd w:val="clear" w:color="auto" w:fill="FFFFFF"/>
        <w:textAlignment w:val="baseline"/>
        <w:rPr>
          <w:sz w:val="28"/>
          <w:szCs w:val="28"/>
        </w:rPr>
      </w:pPr>
    </w:p>
    <w:sectPr w:rsidR="00F46E70" w:rsidRPr="00325A30" w:rsidSect="00526019">
      <w:footerReference w:type="default" r:id="rId22"/>
      <w:pgSz w:w="11920" w:h="16840"/>
      <w:pgMar w:top="993" w:right="960" w:bottom="280" w:left="1040" w:header="0" w:footer="15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3A468" w14:textId="77777777" w:rsidR="00DF21C8" w:rsidRDefault="00DF21C8">
      <w:r>
        <w:separator/>
      </w:r>
    </w:p>
  </w:endnote>
  <w:endnote w:type="continuationSeparator" w:id="0">
    <w:p w14:paraId="5AE9ED0F" w14:textId="77777777" w:rsidR="00DF21C8" w:rsidRDefault="00DF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06B01" w14:textId="43C39B5E" w:rsidR="00B47484" w:rsidRDefault="00E47EF0">
    <w:pPr>
      <w:spacing w:line="200" w:lineRule="exact"/>
    </w:pPr>
    <w:r>
      <w:rPr>
        <w:noProof/>
      </w:rPr>
      <mc:AlternateContent>
        <mc:Choice Requires="wps">
          <w:drawing>
            <wp:anchor distT="0" distB="0" distL="114300" distR="114300" simplePos="0" relativeHeight="251657728" behindDoc="1" locked="0" layoutInCell="1" allowOverlap="1" wp14:anchorId="71EFD843" wp14:editId="34A547E3">
              <wp:simplePos x="0" y="0"/>
              <wp:positionH relativeFrom="page">
                <wp:posOffset>6782435</wp:posOffset>
              </wp:positionH>
              <wp:positionV relativeFrom="page">
                <wp:posOffset>9578975</wp:posOffset>
              </wp:positionV>
              <wp:extent cx="121920" cy="165100"/>
              <wp:effectExtent l="635" t="0" r="127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87881" w14:textId="77777777" w:rsidR="00B47484" w:rsidRDefault="00136530">
                          <w:pPr>
                            <w:spacing w:line="240" w:lineRule="exact"/>
                            <w:ind w:left="40"/>
                            <w:rPr>
                              <w:rFonts w:ascii="Calibri" w:eastAsia="Calibri" w:hAnsi="Calibri" w:cs="Calibri"/>
                              <w:sz w:val="22"/>
                              <w:szCs w:val="22"/>
                            </w:rPr>
                          </w:pPr>
                          <w:r>
                            <w:fldChar w:fldCharType="begin"/>
                          </w:r>
                          <w:r>
                            <w:rPr>
                              <w:rFonts w:ascii="Calibri" w:eastAsia="Calibri" w:hAnsi="Calibri" w:cs="Calibri"/>
                              <w:color w:val="404040"/>
                              <w:position w:val="1"/>
                              <w:sz w:val="22"/>
                              <w:szCs w:val="22"/>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FD843" id="_x0000_t202" coordsize="21600,21600" o:spt="202" path="m,l,21600r21600,l21600,xe">
              <v:stroke joinstyle="miter"/>
              <v:path gradientshapeok="t" o:connecttype="rect"/>
            </v:shapetype>
            <v:shape id="Text Box 13" o:spid="_x0000_s1026" type="#_x0000_t202" style="position:absolute;margin-left:534.05pt;margin-top:754.25pt;width:9.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" filled="f" stroked="f">
              <v:textbox inset="0,0,0,0">
                <w:txbxContent>
                  <w:p w14:paraId="19487881" w14:textId="77777777" w:rsidR="00B47484" w:rsidRDefault="00136530">
                    <w:pPr>
                      <w:spacing w:line="240" w:lineRule="exact"/>
                      <w:ind w:left="40"/>
                      <w:rPr>
                        <w:rFonts w:ascii="Calibri" w:eastAsia="Calibri" w:hAnsi="Calibri" w:cs="Calibri"/>
                        <w:sz w:val="22"/>
                        <w:szCs w:val="22"/>
                      </w:rPr>
                    </w:pPr>
                    <w:r>
                      <w:fldChar w:fldCharType="begin"/>
                    </w:r>
                    <w:r>
                      <w:rPr>
                        <w:rFonts w:ascii="Calibri" w:eastAsia="Calibri" w:hAnsi="Calibri" w:cs="Calibri"/>
                        <w:color w:val="404040"/>
                        <w:position w:val="1"/>
                        <w:sz w:val="22"/>
                        <w:szCs w:val="22"/>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BEFDB" w14:textId="77777777" w:rsidR="00DF21C8" w:rsidRDefault="00DF21C8">
      <w:r>
        <w:separator/>
      </w:r>
    </w:p>
  </w:footnote>
  <w:footnote w:type="continuationSeparator" w:id="0">
    <w:p w14:paraId="67126035" w14:textId="77777777" w:rsidR="00DF21C8" w:rsidRDefault="00DF2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E92429"/>
    <w:multiLevelType w:val="hybridMultilevel"/>
    <w:tmpl w:val="519A0D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63DC0"/>
    <w:multiLevelType w:val="hybridMultilevel"/>
    <w:tmpl w:val="FF6C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B5A95"/>
    <w:multiLevelType w:val="multilevel"/>
    <w:tmpl w:val="7FF675F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3F646F"/>
    <w:multiLevelType w:val="hybridMultilevel"/>
    <w:tmpl w:val="7F1CE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5093C"/>
    <w:multiLevelType w:val="multilevel"/>
    <w:tmpl w:val="F10E53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4F23FF"/>
    <w:multiLevelType w:val="hybridMultilevel"/>
    <w:tmpl w:val="D224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85FBE"/>
    <w:multiLevelType w:val="hybridMultilevel"/>
    <w:tmpl w:val="29CCE16E"/>
    <w:lvl w:ilvl="0" w:tplc="CB3076A6">
      <w:start w:val="1"/>
      <w:numFmt w:val="decimal"/>
      <w:lvlText w:val="%1."/>
      <w:lvlJc w:val="left"/>
      <w:pPr>
        <w:ind w:left="720" w:hanging="360"/>
      </w:pPr>
      <w:rPr>
        <w:rFonts w:eastAsia="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63632"/>
    <w:multiLevelType w:val="hybridMultilevel"/>
    <w:tmpl w:val="AAE6AF50"/>
    <w:lvl w:ilvl="0" w:tplc="F6CEE400">
      <w:start w:val="1"/>
      <w:numFmt w:val="bullet"/>
      <w:lvlText w:val="•"/>
      <w:lvlJc w:val="left"/>
      <w:rPr>
        <w:rFonts w:asciiTheme="majorHAnsi" w:hAnsiTheme="majorHAnsi"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8" w15:restartNumberingAfterBreak="0">
    <w:nsid w:val="1E402E4F"/>
    <w:multiLevelType w:val="hybridMultilevel"/>
    <w:tmpl w:val="E12A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B328B"/>
    <w:multiLevelType w:val="hybridMultilevel"/>
    <w:tmpl w:val="7ED2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008BD"/>
    <w:multiLevelType w:val="hybridMultilevel"/>
    <w:tmpl w:val="F256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9785A"/>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6433B4"/>
    <w:multiLevelType w:val="hybridMultilevel"/>
    <w:tmpl w:val="75D61FCC"/>
    <w:lvl w:ilvl="0" w:tplc="0409000F">
      <w:start w:val="1"/>
      <w:numFmt w:val="decimal"/>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13" w15:restartNumberingAfterBreak="0">
    <w:nsid w:val="41947C7F"/>
    <w:multiLevelType w:val="hybridMultilevel"/>
    <w:tmpl w:val="BB1EDF46"/>
    <w:lvl w:ilvl="0" w:tplc="F6CEE400">
      <w:start w:val="1"/>
      <w:numFmt w:val="bullet"/>
      <w:lvlText w:val="•"/>
      <w:lvlJc w:val="left"/>
      <w:rPr>
        <w:rFonts w:asciiTheme="majorHAnsi" w:hAnsiTheme="majorHAnsi"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14" w15:restartNumberingAfterBreak="0">
    <w:nsid w:val="4F7D40B8"/>
    <w:multiLevelType w:val="multilevel"/>
    <w:tmpl w:val="17242DA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5" w15:restartNumberingAfterBreak="0">
    <w:nsid w:val="6A555D47"/>
    <w:multiLevelType w:val="hybridMultilevel"/>
    <w:tmpl w:val="59C43574"/>
    <w:lvl w:ilvl="0" w:tplc="F6CEE400">
      <w:start w:val="1"/>
      <w:numFmt w:val="bullet"/>
      <w:lvlText w:val="•"/>
      <w:lvlJc w:val="left"/>
      <w:rPr>
        <w:rFonts w:asciiTheme="majorHAnsi" w:hAnsiTheme="maj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A865665"/>
    <w:multiLevelType w:val="hybridMultilevel"/>
    <w:tmpl w:val="8544E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3A5A8E"/>
    <w:multiLevelType w:val="hybridMultilevel"/>
    <w:tmpl w:val="1B7E1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8F4AF8"/>
    <w:multiLevelType w:val="hybridMultilevel"/>
    <w:tmpl w:val="CB0AED0C"/>
    <w:lvl w:ilvl="0" w:tplc="A684880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C3359"/>
    <w:multiLevelType w:val="hybridMultilevel"/>
    <w:tmpl w:val="29B6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0615B5"/>
    <w:multiLevelType w:val="hybridMultilevel"/>
    <w:tmpl w:val="01C4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26F83"/>
    <w:multiLevelType w:val="multilevel"/>
    <w:tmpl w:val="6D08692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4"/>
  </w:num>
  <w:num w:numId="2">
    <w:abstractNumId w:val="9"/>
  </w:num>
  <w:num w:numId="3">
    <w:abstractNumId w:val="5"/>
  </w:num>
  <w:num w:numId="4">
    <w:abstractNumId w:val="15"/>
  </w:num>
  <w:num w:numId="5">
    <w:abstractNumId w:val="0"/>
  </w:num>
  <w:num w:numId="6">
    <w:abstractNumId w:val="13"/>
  </w:num>
  <w:num w:numId="7">
    <w:abstractNumId w:val="7"/>
  </w:num>
  <w:num w:numId="8">
    <w:abstractNumId w:val="12"/>
  </w:num>
  <w:num w:numId="9">
    <w:abstractNumId w:val="4"/>
  </w:num>
  <w:num w:numId="10">
    <w:abstractNumId w:val="2"/>
  </w:num>
  <w:num w:numId="11">
    <w:abstractNumId w:val="21"/>
  </w:num>
  <w:num w:numId="12">
    <w:abstractNumId w:val="20"/>
  </w:num>
  <w:num w:numId="13">
    <w:abstractNumId w:val="1"/>
  </w:num>
  <w:num w:numId="14">
    <w:abstractNumId w:val="19"/>
  </w:num>
  <w:num w:numId="15">
    <w:abstractNumId w:val="10"/>
  </w:num>
  <w:num w:numId="16">
    <w:abstractNumId w:val="18"/>
  </w:num>
  <w:num w:numId="17">
    <w:abstractNumId w:val="11"/>
  </w:num>
  <w:num w:numId="18">
    <w:abstractNumId w:val="8"/>
  </w:num>
  <w:num w:numId="19">
    <w:abstractNumId w:val="16"/>
  </w:num>
  <w:num w:numId="20">
    <w:abstractNumId w:val="6"/>
  </w:num>
  <w:num w:numId="21">
    <w:abstractNumId w:val="1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84"/>
    <w:rsid w:val="00056B1E"/>
    <w:rsid w:val="000667AB"/>
    <w:rsid w:val="000D588E"/>
    <w:rsid w:val="001059FF"/>
    <w:rsid w:val="00135077"/>
    <w:rsid w:val="00136530"/>
    <w:rsid w:val="00154B2C"/>
    <w:rsid w:val="0015721F"/>
    <w:rsid w:val="00157323"/>
    <w:rsid w:val="00195FAC"/>
    <w:rsid w:val="001A09F6"/>
    <w:rsid w:val="001B0642"/>
    <w:rsid w:val="001B3D62"/>
    <w:rsid w:val="001B6F7A"/>
    <w:rsid w:val="001C6339"/>
    <w:rsid w:val="001F1BF4"/>
    <w:rsid w:val="00203075"/>
    <w:rsid w:val="00220788"/>
    <w:rsid w:val="00254BCA"/>
    <w:rsid w:val="00276C08"/>
    <w:rsid w:val="00294350"/>
    <w:rsid w:val="002A4BA2"/>
    <w:rsid w:val="002E743E"/>
    <w:rsid w:val="00325A30"/>
    <w:rsid w:val="0033616E"/>
    <w:rsid w:val="0035767A"/>
    <w:rsid w:val="00392824"/>
    <w:rsid w:val="003B3655"/>
    <w:rsid w:val="003E7285"/>
    <w:rsid w:val="00414145"/>
    <w:rsid w:val="00483FBE"/>
    <w:rsid w:val="005154D1"/>
    <w:rsid w:val="00526019"/>
    <w:rsid w:val="005332CA"/>
    <w:rsid w:val="00550946"/>
    <w:rsid w:val="005A2347"/>
    <w:rsid w:val="005D7F66"/>
    <w:rsid w:val="0062568E"/>
    <w:rsid w:val="00681FE5"/>
    <w:rsid w:val="006D0C9E"/>
    <w:rsid w:val="006D25CC"/>
    <w:rsid w:val="006E00C9"/>
    <w:rsid w:val="006F7AF3"/>
    <w:rsid w:val="007D578E"/>
    <w:rsid w:val="007E06BE"/>
    <w:rsid w:val="00807DFA"/>
    <w:rsid w:val="0081296D"/>
    <w:rsid w:val="008356AF"/>
    <w:rsid w:val="00857EB6"/>
    <w:rsid w:val="00865D94"/>
    <w:rsid w:val="008766AF"/>
    <w:rsid w:val="00882EA2"/>
    <w:rsid w:val="008B3A04"/>
    <w:rsid w:val="008B3CD9"/>
    <w:rsid w:val="008F3DED"/>
    <w:rsid w:val="0092161B"/>
    <w:rsid w:val="00947659"/>
    <w:rsid w:val="00987317"/>
    <w:rsid w:val="009C1288"/>
    <w:rsid w:val="009E6940"/>
    <w:rsid w:val="00A26346"/>
    <w:rsid w:val="00A30F0C"/>
    <w:rsid w:val="00A61F7F"/>
    <w:rsid w:val="00A74BC1"/>
    <w:rsid w:val="00A92F2C"/>
    <w:rsid w:val="00AE3C79"/>
    <w:rsid w:val="00B24BE8"/>
    <w:rsid w:val="00B47484"/>
    <w:rsid w:val="00B56E79"/>
    <w:rsid w:val="00B824CA"/>
    <w:rsid w:val="00C54290"/>
    <w:rsid w:val="00C64222"/>
    <w:rsid w:val="00C811E5"/>
    <w:rsid w:val="00CB51C4"/>
    <w:rsid w:val="00CC44F1"/>
    <w:rsid w:val="00CD2464"/>
    <w:rsid w:val="00D66CF1"/>
    <w:rsid w:val="00D76835"/>
    <w:rsid w:val="00DA7AC5"/>
    <w:rsid w:val="00DF21C8"/>
    <w:rsid w:val="00E47EF0"/>
    <w:rsid w:val="00E50F51"/>
    <w:rsid w:val="00E6294E"/>
    <w:rsid w:val="00E648BD"/>
    <w:rsid w:val="00E82AD9"/>
    <w:rsid w:val="00EA0547"/>
    <w:rsid w:val="00EB161B"/>
    <w:rsid w:val="00ED146C"/>
    <w:rsid w:val="00ED6889"/>
    <w:rsid w:val="00ED7E3C"/>
    <w:rsid w:val="00F129A8"/>
    <w:rsid w:val="00F149A0"/>
    <w:rsid w:val="00F149F5"/>
    <w:rsid w:val="00F262CD"/>
    <w:rsid w:val="00F34C04"/>
    <w:rsid w:val="00F423C1"/>
    <w:rsid w:val="00F46E70"/>
    <w:rsid w:val="00F523A2"/>
    <w:rsid w:val="00F66997"/>
    <w:rsid w:val="00F75B4D"/>
    <w:rsid w:val="00FB7E0C"/>
    <w:rsid w:val="00FF0C53"/>
    <w:rsid w:val="00FF2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0863F0"/>
  <w15:docId w15:val="{4C408247-0C39-4A17-BA10-16DB764B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Default">
    <w:name w:val="Default"/>
    <w:rsid w:val="00D76835"/>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E648BD"/>
    <w:pPr>
      <w:tabs>
        <w:tab w:val="center" w:pos="4680"/>
        <w:tab w:val="right" w:pos="9360"/>
      </w:tabs>
    </w:pPr>
  </w:style>
  <w:style w:type="character" w:customStyle="1" w:styleId="HeaderChar">
    <w:name w:val="Header Char"/>
    <w:basedOn w:val="DefaultParagraphFont"/>
    <w:link w:val="Header"/>
    <w:uiPriority w:val="99"/>
    <w:rsid w:val="00E648BD"/>
  </w:style>
  <w:style w:type="paragraph" w:styleId="Footer">
    <w:name w:val="footer"/>
    <w:basedOn w:val="Normal"/>
    <w:link w:val="FooterChar"/>
    <w:uiPriority w:val="99"/>
    <w:unhideWhenUsed/>
    <w:rsid w:val="00E648BD"/>
    <w:pPr>
      <w:tabs>
        <w:tab w:val="center" w:pos="4680"/>
        <w:tab w:val="right" w:pos="9360"/>
      </w:tabs>
    </w:pPr>
  </w:style>
  <w:style w:type="character" w:customStyle="1" w:styleId="FooterChar">
    <w:name w:val="Footer Char"/>
    <w:basedOn w:val="DefaultParagraphFont"/>
    <w:link w:val="Footer"/>
    <w:uiPriority w:val="99"/>
    <w:rsid w:val="00E648BD"/>
  </w:style>
  <w:style w:type="character" w:customStyle="1" w:styleId="normaltextrun">
    <w:name w:val="normaltextrun"/>
    <w:basedOn w:val="DefaultParagraphFont"/>
    <w:rsid w:val="00A61F7F"/>
  </w:style>
  <w:style w:type="paragraph" w:styleId="ListParagraph">
    <w:name w:val="List Paragraph"/>
    <w:basedOn w:val="Normal"/>
    <w:uiPriority w:val="34"/>
    <w:qFormat/>
    <w:rsid w:val="00154B2C"/>
    <w:pPr>
      <w:ind w:left="720"/>
      <w:contextualSpacing/>
    </w:pPr>
  </w:style>
  <w:style w:type="character" w:customStyle="1" w:styleId="eop">
    <w:name w:val="eop"/>
    <w:basedOn w:val="DefaultParagraphFont"/>
    <w:rsid w:val="00154B2C"/>
  </w:style>
  <w:style w:type="paragraph" w:styleId="BalloonText">
    <w:name w:val="Balloon Text"/>
    <w:basedOn w:val="Normal"/>
    <w:link w:val="BalloonTextChar"/>
    <w:uiPriority w:val="99"/>
    <w:semiHidden/>
    <w:unhideWhenUsed/>
    <w:rsid w:val="006D25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5CC"/>
    <w:rPr>
      <w:rFonts w:ascii="Segoe UI" w:hAnsi="Segoe UI" w:cs="Segoe UI"/>
      <w:sz w:val="18"/>
      <w:szCs w:val="18"/>
    </w:rPr>
  </w:style>
  <w:style w:type="paragraph" w:styleId="Title">
    <w:name w:val="Title"/>
    <w:basedOn w:val="Normal"/>
    <w:next w:val="Normal"/>
    <w:link w:val="TitleChar"/>
    <w:uiPriority w:val="10"/>
    <w:qFormat/>
    <w:rsid w:val="0052601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6019"/>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26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44F1"/>
    <w:rPr>
      <w:color w:val="0000FF" w:themeColor="hyperlink"/>
      <w:u w:val="single"/>
    </w:rPr>
  </w:style>
  <w:style w:type="character" w:styleId="UnresolvedMention">
    <w:name w:val="Unresolved Mention"/>
    <w:basedOn w:val="DefaultParagraphFont"/>
    <w:uiPriority w:val="99"/>
    <w:semiHidden/>
    <w:unhideWhenUsed/>
    <w:rsid w:val="00157323"/>
    <w:rPr>
      <w:color w:val="605E5C"/>
      <w:shd w:val="clear" w:color="auto" w:fill="E1DFDD"/>
    </w:rPr>
  </w:style>
  <w:style w:type="character" w:styleId="CommentReference">
    <w:name w:val="annotation reference"/>
    <w:basedOn w:val="DefaultParagraphFont"/>
    <w:uiPriority w:val="99"/>
    <w:semiHidden/>
    <w:unhideWhenUsed/>
    <w:rsid w:val="00157323"/>
    <w:rPr>
      <w:sz w:val="16"/>
      <w:szCs w:val="16"/>
    </w:rPr>
  </w:style>
  <w:style w:type="paragraph" w:styleId="CommentText">
    <w:name w:val="annotation text"/>
    <w:basedOn w:val="Normal"/>
    <w:link w:val="CommentTextChar"/>
    <w:uiPriority w:val="99"/>
    <w:semiHidden/>
    <w:unhideWhenUsed/>
    <w:rsid w:val="00157323"/>
  </w:style>
  <w:style w:type="character" w:customStyle="1" w:styleId="CommentTextChar">
    <w:name w:val="Comment Text Char"/>
    <w:basedOn w:val="DefaultParagraphFont"/>
    <w:link w:val="CommentText"/>
    <w:uiPriority w:val="99"/>
    <w:semiHidden/>
    <w:rsid w:val="00157323"/>
  </w:style>
  <w:style w:type="paragraph" w:styleId="CommentSubject">
    <w:name w:val="annotation subject"/>
    <w:basedOn w:val="CommentText"/>
    <w:next w:val="CommentText"/>
    <w:link w:val="CommentSubjectChar"/>
    <w:uiPriority w:val="99"/>
    <w:semiHidden/>
    <w:unhideWhenUsed/>
    <w:rsid w:val="00157323"/>
    <w:rPr>
      <w:b/>
      <w:bCs/>
    </w:rPr>
  </w:style>
  <w:style w:type="character" w:customStyle="1" w:styleId="CommentSubjectChar">
    <w:name w:val="Comment Subject Char"/>
    <w:basedOn w:val="CommentTextChar"/>
    <w:link w:val="CommentSubject"/>
    <w:uiPriority w:val="99"/>
    <w:semiHidden/>
    <w:rsid w:val="00157323"/>
    <w:rPr>
      <w:b/>
      <w:bCs/>
    </w:rPr>
  </w:style>
  <w:style w:type="character" w:styleId="FollowedHyperlink">
    <w:name w:val="FollowedHyperlink"/>
    <w:basedOn w:val="DefaultParagraphFont"/>
    <w:uiPriority w:val="99"/>
    <w:semiHidden/>
    <w:unhideWhenUsed/>
    <w:rsid w:val="00294350"/>
    <w:rPr>
      <w:color w:val="800080" w:themeColor="followedHyperlink"/>
      <w:u w:val="single"/>
    </w:rPr>
  </w:style>
  <w:style w:type="paragraph" w:styleId="NormalWeb">
    <w:name w:val="Normal (Web)"/>
    <w:basedOn w:val="Normal"/>
    <w:uiPriority w:val="99"/>
    <w:semiHidden/>
    <w:unhideWhenUsed/>
    <w:rsid w:val="00F66997"/>
    <w:pPr>
      <w:spacing w:before="100" w:beforeAutospacing="1" w:after="100" w:afterAutospacing="1"/>
    </w:pPr>
    <w:rPr>
      <w:sz w:val="24"/>
      <w:szCs w:val="24"/>
    </w:rPr>
  </w:style>
  <w:style w:type="character" w:styleId="Emphasis">
    <w:name w:val="Emphasis"/>
    <w:basedOn w:val="DefaultParagraphFont"/>
    <w:uiPriority w:val="20"/>
    <w:qFormat/>
    <w:rsid w:val="00F669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9403">
      <w:bodyDiv w:val="1"/>
      <w:marLeft w:val="0"/>
      <w:marRight w:val="0"/>
      <w:marTop w:val="0"/>
      <w:marBottom w:val="0"/>
      <w:divBdr>
        <w:top w:val="none" w:sz="0" w:space="0" w:color="auto"/>
        <w:left w:val="none" w:sz="0" w:space="0" w:color="auto"/>
        <w:bottom w:val="none" w:sz="0" w:space="0" w:color="auto"/>
        <w:right w:val="none" w:sz="0" w:space="0" w:color="auto"/>
      </w:divBdr>
    </w:div>
    <w:div w:id="767624969">
      <w:bodyDiv w:val="1"/>
      <w:marLeft w:val="0"/>
      <w:marRight w:val="0"/>
      <w:marTop w:val="0"/>
      <w:marBottom w:val="0"/>
      <w:divBdr>
        <w:top w:val="none" w:sz="0" w:space="0" w:color="auto"/>
        <w:left w:val="none" w:sz="0" w:space="0" w:color="auto"/>
        <w:bottom w:val="none" w:sz="0" w:space="0" w:color="auto"/>
        <w:right w:val="none" w:sz="0" w:space="0" w:color="auto"/>
      </w:divBdr>
    </w:div>
    <w:div w:id="1318192503">
      <w:bodyDiv w:val="1"/>
      <w:marLeft w:val="0"/>
      <w:marRight w:val="0"/>
      <w:marTop w:val="0"/>
      <w:marBottom w:val="0"/>
      <w:divBdr>
        <w:top w:val="none" w:sz="0" w:space="0" w:color="auto"/>
        <w:left w:val="none" w:sz="0" w:space="0" w:color="auto"/>
        <w:bottom w:val="none" w:sz="0" w:space="0" w:color="auto"/>
        <w:right w:val="none" w:sz="0" w:space="0" w:color="auto"/>
      </w:divBdr>
    </w:div>
    <w:div w:id="1830124787">
      <w:bodyDiv w:val="1"/>
      <w:marLeft w:val="0"/>
      <w:marRight w:val="0"/>
      <w:marTop w:val="0"/>
      <w:marBottom w:val="0"/>
      <w:divBdr>
        <w:top w:val="none" w:sz="0" w:space="0" w:color="auto"/>
        <w:left w:val="none" w:sz="0" w:space="0" w:color="auto"/>
        <w:bottom w:val="none" w:sz="0" w:space="0" w:color="auto"/>
        <w:right w:val="none" w:sz="0" w:space="0" w:color="auto"/>
      </w:divBdr>
    </w:div>
    <w:div w:id="1946498147">
      <w:bodyDiv w:val="1"/>
      <w:marLeft w:val="0"/>
      <w:marRight w:val="0"/>
      <w:marTop w:val="0"/>
      <w:marBottom w:val="0"/>
      <w:divBdr>
        <w:top w:val="none" w:sz="0" w:space="0" w:color="auto"/>
        <w:left w:val="none" w:sz="0" w:space="0" w:color="auto"/>
        <w:bottom w:val="none" w:sz="0" w:space="0" w:color="auto"/>
        <w:right w:val="none" w:sz="0" w:space="0" w:color="auto"/>
      </w:divBdr>
    </w:div>
    <w:div w:id="1962221776">
      <w:bodyDiv w:val="1"/>
      <w:marLeft w:val="0"/>
      <w:marRight w:val="0"/>
      <w:marTop w:val="0"/>
      <w:marBottom w:val="0"/>
      <w:divBdr>
        <w:top w:val="none" w:sz="0" w:space="0" w:color="auto"/>
        <w:left w:val="none" w:sz="0" w:space="0" w:color="auto"/>
        <w:bottom w:val="none" w:sz="0" w:space="0" w:color="auto"/>
        <w:right w:val="none" w:sz="0" w:space="0" w:color="auto"/>
      </w:divBdr>
    </w:div>
    <w:div w:id="1972663846">
      <w:bodyDiv w:val="1"/>
      <w:marLeft w:val="0"/>
      <w:marRight w:val="0"/>
      <w:marTop w:val="0"/>
      <w:marBottom w:val="0"/>
      <w:divBdr>
        <w:top w:val="none" w:sz="0" w:space="0" w:color="auto"/>
        <w:left w:val="none" w:sz="0" w:space="0" w:color="auto"/>
        <w:bottom w:val="none" w:sz="0" w:space="0" w:color="auto"/>
        <w:right w:val="none" w:sz="0" w:space="0" w:color="auto"/>
      </w:divBdr>
    </w:div>
    <w:div w:id="2004700570">
      <w:bodyDiv w:val="1"/>
      <w:marLeft w:val="0"/>
      <w:marRight w:val="0"/>
      <w:marTop w:val="0"/>
      <w:marBottom w:val="0"/>
      <w:divBdr>
        <w:top w:val="none" w:sz="0" w:space="0" w:color="auto"/>
        <w:left w:val="none" w:sz="0" w:space="0" w:color="auto"/>
        <w:bottom w:val="none" w:sz="0" w:space="0" w:color="auto"/>
        <w:right w:val="none" w:sz="0" w:space="0" w:color="auto"/>
      </w:divBdr>
    </w:div>
    <w:div w:id="2031376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ortal.nspa.nato.int/AC135Public/scage/CageList.aspx" TargetMode="External"/><Relationship Id="rId18" Type="http://schemas.openxmlformats.org/officeDocument/2006/relationships/hyperlink" Target="https://www.govinfo.gov/content/pkg/CFR-2015-title2-vol1/pdf/CFR-2015-title2-vol1-part600.pdf" TargetMode="External"/><Relationship Id="rId3" Type="http://schemas.openxmlformats.org/officeDocument/2006/relationships/styles" Target="styles.xml"/><Relationship Id="rId21" Type="http://schemas.openxmlformats.org/officeDocument/2006/relationships/hyperlink" Target="mailto:BuruianaA@state.gov" TargetMode="External"/><Relationship Id="rId7" Type="http://schemas.openxmlformats.org/officeDocument/2006/relationships/endnotes" Target="endnotes.xml"/><Relationship Id="rId12" Type="http://schemas.openxmlformats.org/officeDocument/2006/relationships/hyperlink" Target="https://fedgov.dnb.com/webform" TargetMode="External"/><Relationship Id="rId17" Type="http://schemas.openxmlformats.org/officeDocument/2006/relationships/hyperlink" Target="https://www.govinfo.gov/content/pkg/CFR-2014-title2-vol1/pdf/CFR-2014-title2-vol1-part200.pdf" TargetMode="External"/><Relationship Id="rId2" Type="http://schemas.openxmlformats.org/officeDocument/2006/relationships/numbering" Target="numbering.xml"/><Relationship Id="rId16" Type="http://schemas.openxmlformats.org/officeDocument/2006/relationships/hyperlink" Target="https://www.sam.gov/SAM/" TargetMode="External"/><Relationship Id="rId20" Type="http://schemas.openxmlformats.org/officeDocument/2006/relationships/hyperlink" Target="javascript:downloadFile('https://apply07.grants.gov/apply/forms/sample/SF425_2_0-V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m.gov/SAM/pages/public/help/samInternationalUserGuide.js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CAGE@dlis.dla.mil" TargetMode="External"/><Relationship Id="rId23" Type="http://schemas.openxmlformats.org/officeDocument/2006/relationships/fontTable" Target="fontTable.xml"/><Relationship Id="rId10" Type="http://schemas.openxmlformats.org/officeDocument/2006/relationships/hyperlink" Target="https://izolyatsia.org/ru/project/community-culture-bus" TargetMode="External"/><Relationship Id="rId19" Type="http://schemas.openxmlformats.org/officeDocument/2006/relationships/hyperlink" Target="https://www.state.gov/wp-content/uploads/2019/10/U.S.-Department-of-State-Standard-Terms-and-Conditions-10-01-2019508.pdf" TargetMode="External"/><Relationship Id="rId4" Type="http://schemas.openxmlformats.org/officeDocument/2006/relationships/settings" Target="settings.xml"/><Relationship Id="rId9" Type="http://schemas.openxmlformats.org/officeDocument/2006/relationships/hyperlink" Target="https://izolyatsia.org/en/project/community-culture-bus" TargetMode="External"/><Relationship Id="rId14" Type="http://schemas.openxmlformats.org/officeDocument/2006/relationships/hyperlink" Target="https://eportal.nspa.nato.int/AC135Public/Docs/US%20Instructions%20for%20NSPA%20NCAGE.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9BD04-58E8-44A8-8FFB-20ADAB8BC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9</Pages>
  <Words>2522</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Rusu, Stelian (Chisinau)</dc:creator>
  <cp:lastModifiedBy>Rusu, Stelian (Chisinau)</cp:lastModifiedBy>
  <cp:revision>5</cp:revision>
  <cp:lastPrinted>2020-01-16T08:48:00Z</cp:lastPrinted>
  <dcterms:created xsi:type="dcterms:W3CDTF">2020-02-04T13:15:00Z</dcterms:created>
  <dcterms:modified xsi:type="dcterms:W3CDTF">2020-02-06T09:26:00Z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CusnirAM@state.gov</vt:lpwstr>
  </property>
  <property fmtid="{D5CDD505-2E9C-101B-9397-08002B2CF9AE}" pid="5" name="MSIP_Label_1665d9ee-429a-4d5f-97cc-cfb56e044a6e_SetDate">
    <vt:lpwstr>2020-01-02T15:17:40.5085704Z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2627611a-e10b-435b-ae04-bccd03b17688</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