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34944" w14:textId="77777777" w:rsidR="008D21B1" w:rsidRDefault="00C65901" w:rsidP="00554491">
      <w:pPr>
        <w:spacing w:line="240" w:lineRule="auto"/>
        <w:ind w:left="1134" w:right="203"/>
        <w:jc w:val="center"/>
        <w:rPr>
          <w:rFonts w:asciiTheme="minorHAnsi" w:eastAsia="Calibri" w:hAnsiTheme="minorHAnsi" w:cstheme="minorHAnsi"/>
          <w:b/>
          <w:sz w:val="22"/>
          <w:szCs w:val="22"/>
          <w:lang w:val="ro-RO" w:eastAsia="en-US"/>
        </w:rPr>
      </w:pPr>
      <w:r w:rsidRPr="00554491">
        <w:rPr>
          <w:rFonts w:asciiTheme="minorHAnsi" w:eastAsia="Calibri" w:hAnsiTheme="minorHAnsi" w:cstheme="minorHAnsi"/>
          <w:b/>
          <w:sz w:val="22"/>
          <w:szCs w:val="22"/>
          <w:lang w:val="ro-RO" w:eastAsia="en-US"/>
        </w:rPr>
        <w:t xml:space="preserve">          </w:t>
      </w:r>
      <w:r w:rsidR="00F31CD9" w:rsidRPr="00554491">
        <w:rPr>
          <w:rFonts w:asciiTheme="minorHAnsi" w:eastAsia="Calibri" w:hAnsiTheme="minorHAnsi" w:cstheme="minorHAnsi"/>
          <w:b/>
          <w:sz w:val="22"/>
          <w:szCs w:val="22"/>
          <w:lang w:val="ro-RO" w:eastAsia="en-US"/>
        </w:rPr>
        <w:t xml:space="preserve">                         </w:t>
      </w:r>
    </w:p>
    <w:p w14:paraId="3166969F" w14:textId="2967FA8A" w:rsidR="00745223" w:rsidRPr="00554491" w:rsidRDefault="00745223" w:rsidP="00554491">
      <w:pPr>
        <w:spacing w:line="240" w:lineRule="auto"/>
        <w:ind w:left="1134" w:right="203"/>
        <w:jc w:val="center"/>
        <w:rPr>
          <w:rFonts w:asciiTheme="minorHAnsi" w:eastAsia="Calibri" w:hAnsiTheme="minorHAnsi" w:cstheme="minorHAnsi"/>
          <w:b/>
          <w:sz w:val="22"/>
          <w:szCs w:val="22"/>
          <w:lang w:val="ro-RO"/>
        </w:rPr>
      </w:pPr>
      <w:r w:rsidRPr="00554491">
        <w:rPr>
          <w:rFonts w:asciiTheme="minorHAnsi" w:eastAsia="Calibri" w:hAnsiTheme="minorHAnsi" w:cstheme="minorHAnsi"/>
          <w:b/>
          <w:sz w:val="22"/>
          <w:szCs w:val="22"/>
          <w:lang w:val="ro-RO"/>
        </w:rPr>
        <w:t xml:space="preserve">TERMENI DE REFERINŢĂ </w:t>
      </w:r>
    </w:p>
    <w:p w14:paraId="0B666F8B" w14:textId="53703EB9" w:rsidR="00776DAA" w:rsidRPr="00554491" w:rsidRDefault="0032557A" w:rsidP="00FB6C7D">
      <w:pPr>
        <w:shd w:val="clear" w:color="auto" w:fill="FFFFFF"/>
        <w:spacing w:line="240" w:lineRule="auto"/>
        <w:ind w:left="1134" w:right="203"/>
        <w:jc w:val="center"/>
        <w:rPr>
          <w:rFonts w:asciiTheme="minorHAnsi" w:hAnsiTheme="minorHAnsi" w:cstheme="minorHAnsi"/>
          <w:bCs/>
          <w:sz w:val="22"/>
          <w:szCs w:val="22"/>
          <w:lang w:val="ro-RO"/>
        </w:rPr>
      </w:pPr>
      <w:r w:rsidRPr="00554491">
        <w:rPr>
          <w:rFonts w:asciiTheme="minorHAnsi" w:eastAsia="Calibri" w:hAnsiTheme="minorHAnsi" w:cstheme="minorHAnsi"/>
          <w:b/>
          <w:sz w:val="22"/>
          <w:szCs w:val="22"/>
          <w:lang w:val="ro-RO"/>
        </w:rPr>
        <w:t xml:space="preserve">pentru contractarea </w:t>
      </w:r>
      <w:r w:rsidR="00776DAA" w:rsidRPr="00554491">
        <w:rPr>
          <w:rFonts w:asciiTheme="minorHAnsi" w:hAnsiTheme="minorHAnsi" w:cstheme="minorHAnsi"/>
          <w:b/>
          <w:sz w:val="22"/>
          <w:szCs w:val="22"/>
          <w:lang w:val="ro-RO"/>
        </w:rPr>
        <w:t>servicii</w:t>
      </w:r>
      <w:r w:rsidR="00554491" w:rsidRPr="00554491">
        <w:rPr>
          <w:rFonts w:asciiTheme="minorHAnsi" w:hAnsiTheme="minorHAnsi" w:cstheme="minorHAnsi"/>
          <w:b/>
          <w:sz w:val="22"/>
          <w:szCs w:val="22"/>
          <w:lang w:val="ro-RO"/>
        </w:rPr>
        <w:t>lor</w:t>
      </w:r>
      <w:r w:rsidR="00776DAA" w:rsidRPr="00554491">
        <w:rPr>
          <w:rFonts w:asciiTheme="minorHAnsi" w:hAnsiTheme="minorHAnsi" w:cstheme="minorHAnsi"/>
          <w:b/>
          <w:sz w:val="22"/>
          <w:szCs w:val="22"/>
          <w:lang w:val="ro-RO"/>
        </w:rPr>
        <w:t xml:space="preserve"> de consultanță pentru consolidarea competențelor profesionale ale personalului care activează în cadrul serviciilor sociale  „Echipă mobilă”</w:t>
      </w:r>
    </w:p>
    <w:p w14:paraId="03346C99" w14:textId="73D1D3ED" w:rsidR="00745223" w:rsidRPr="007F70C7" w:rsidRDefault="00745223" w:rsidP="00FB6C7D">
      <w:pPr>
        <w:spacing w:line="240" w:lineRule="auto"/>
        <w:ind w:left="1134" w:right="203"/>
        <w:jc w:val="center"/>
        <w:rPr>
          <w:rFonts w:asciiTheme="minorHAnsi" w:hAnsiTheme="minorHAnsi" w:cstheme="minorHAnsi"/>
          <w:b/>
          <w:sz w:val="22"/>
          <w:szCs w:val="22"/>
          <w:lang w:val="ro-RO"/>
        </w:rPr>
      </w:pPr>
    </w:p>
    <w:p w14:paraId="6266C567" w14:textId="77777777" w:rsidR="00F31CD9" w:rsidRPr="007F70C7" w:rsidRDefault="00F31CD9" w:rsidP="0004465E">
      <w:pPr>
        <w:spacing w:line="240" w:lineRule="auto"/>
        <w:ind w:left="1134" w:right="203"/>
        <w:jc w:val="center"/>
        <w:rPr>
          <w:rFonts w:asciiTheme="minorHAnsi" w:eastAsia="Calibri" w:hAnsiTheme="minorHAnsi" w:cstheme="minorHAnsi"/>
          <w:b/>
          <w:sz w:val="22"/>
          <w:szCs w:val="22"/>
          <w:lang w:val="ro-RO" w:eastAsia="en-US"/>
        </w:rPr>
      </w:pPr>
    </w:p>
    <w:tbl>
      <w:tblPr>
        <w:tblW w:w="10243" w:type="dxa"/>
        <w:tblInd w:w="1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14"/>
        <w:gridCol w:w="4629"/>
      </w:tblGrid>
      <w:tr w:rsidR="0032557A" w:rsidRPr="007F70C7" w14:paraId="786DD248" w14:textId="77777777" w:rsidTr="00F31CD9">
        <w:trPr>
          <w:trHeight w:val="307"/>
        </w:trPr>
        <w:tc>
          <w:tcPr>
            <w:tcW w:w="5614" w:type="dxa"/>
            <w:vAlign w:val="center"/>
            <w:hideMark/>
          </w:tcPr>
          <w:p w14:paraId="15350653" w14:textId="77777777" w:rsidR="0032557A" w:rsidRPr="007F70C7" w:rsidRDefault="0032557A" w:rsidP="00F31CD9">
            <w:pPr>
              <w:spacing w:line="240" w:lineRule="auto"/>
              <w:ind w:left="939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ro-RO"/>
              </w:rPr>
            </w:pPr>
            <w:bookmarkStart w:id="0" w:name="_Hlk80101695"/>
            <w:r w:rsidRPr="007F70C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ro-RO"/>
              </w:rPr>
              <w:t>Organizația:</w:t>
            </w:r>
          </w:p>
        </w:tc>
        <w:tc>
          <w:tcPr>
            <w:tcW w:w="4629" w:type="dxa"/>
            <w:vAlign w:val="center"/>
            <w:hideMark/>
          </w:tcPr>
          <w:p w14:paraId="2E406BA1" w14:textId="5FE36513" w:rsidR="007654EB" w:rsidRPr="007F70C7" w:rsidRDefault="00754D52" w:rsidP="00F31CD9">
            <w:pPr>
              <w:spacing w:line="240" w:lineRule="auto"/>
              <w:ind w:left="939"/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</w:pPr>
            <w:r w:rsidRPr="007F70C7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 xml:space="preserve">I.P. </w:t>
            </w:r>
            <w:r w:rsidR="0032557A" w:rsidRPr="007F70C7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Keystone Moldova</w:t>
            </w:r>
            <w:r w:rsidR="00F31CD9" w:rsidRPr="007F70C7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 xml:space="preserve"> </w:t>
            </w:r>
          </w:p>
        </w:tc>
      </w:tr>
      <w:tr w:rsidR="007654EB" w:rsidRPr="007F70C7" w14:paraId="00C4129C" w14:textId="77777777" w:rsidTr="00F31CD9">
        <w:trPr>
          <w:trHeight w:val="307"/>
        </w:trPr>
        <w:tc>
          <w:tcPr>
            <w:tcW w:w="5614" w:type="dxa"/>
            <w:vAlign w:val="center"/>
          </w:tcPr>
          <w:p w14:paraId="05995734" w14:textId="09A2785C" w:rsidR="007654EB" w:rsidRPr="007F70C7" w:rsidRDefault="007654EB" w:rsidP="00F31CD9">
            <w:pPr>
              <w:spacing w:line="240" w:lineRule="auto"/>
              <w:ind w:left="939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ro-RO"/>
              </w:rPr>
            </w:pPr>
            <w:r w:rsidRPr="007F70C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ro-RO"/>
              </w:rPr>
              <w:t xml:space="preserve">Tip concurs: </w:t>
            </w:r>
          </w:p>
        </w:tc>
        <w:tc>
          <w:tcPr>
            <w:tcW w:w="4629" w:type="dxa"/>
            <w:vAlign w:val="center"/>
          </w:tcPr>
          <w:p w14:paraId="66B31F49" w14:textId="1B7075D4" w:rsidR="007654EB" w:rsidRPr="007F70C7" w:rsidRDefault="007654EB" w:rsidP="00F31CD9">
            <w:pPr>
              <w:spacing w:line="240" w:lineRule="auto"/>
              <w:ind w:left="939"/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</w:pPr>
            <w:r w:rsidRPr="007F70C7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 xml:space="preserve">Național (doar pentru persoane rezidente în RM) </w:t>
            </w:r>
          </w:p>
        </w:tc>
      </w:tr>
      <w:tr w:rsidR="0032557A" w:rsidRPr="007F70C7" w14:paraId="5C52A72E" w14:textId="77777777" w:rsidTr="00F31CD9">
        <w:trPr>
          <w:trHeight w:val="320"/>
        </w:trPr>
        <w:tc>
          <w:tcPr>
            <w:tcW w:w="5614" w:type="dxa"/>
            <w:vAlign w:val="center"/>
            <w:hideMark/>
          </w:tcPr>
          <w:p w14:paraId="28290959" w14:textId="77777777" w:rsidR="0032557A" w:rsidRPr="007F70C7" w:rsidRDefault="0032557A" w:rsidP="00F31CD9">
            <w:pPr>
              <w:spacing w:line="240" w:lineRule="auto"/>
              <w:ind w:left="939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ro-RO"/>
              </w:rPr>
            </w:pPr>
            <w:r w:rsidRPr="007F70C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ro-RO"/>
              </w:rPr>
              <w:t>Sector:</w:t>
            </w:r>
          </w:p>
        </w:tc>
        <w:tc>
          <w:tcPr>
            <w:tcW w:w="4629" w:type="dxa"/>
            <w:vAlign w:val="center"/>
            <w:hideMark/>
          </w:tcPr>
          <w:p w14:paraId="4958521B" w14:textId="60CFECAB" w:rsidR="0032557A" w:rsidRPr="007F70C7" w:rsidRDefault="0032557A" w:rsidP="00F31CD9">
            <w:pPr>
              <w:spacing w:line="240" w:lineRule="auto"/>
              <w:ind w:left="939"/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</w:pPr>
            <w:r w:rsidRPr="007F70C7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Servicii sociale</w:t>
            </w:r>
          </w:p>
        </w:tc>
      </w:tr>
      <w:tr w:rsidR="0032557A" w:rsidRPr="007F70C7" w14:paraId="5626F2EE" w14:textId="77777777" w:rsidTr="00F31CD9">
        <w:trPr>
          <w:trHeight w:val="307"/>
        </w:trPr>
        <w:tc>
          <w:tcPr>
            <w:tcW w:w="5614" w:type="dxa"/>
            <w:vAlign w:val="center"/>
            <w:hideMark/>
          </w:tcPr>
          <w:p w14:paraId="69E47397" w14:textId="77777777" w:rsidR="0032557A" w:rsidRPr="007F70C7" w:rsidRDefault="0032557A" w:rsidP="00F31CD9">
            <w:pPr>
              <w:spacing w:line="240" w:lineRule="auto"/>
              <w:ind w:left="939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ro-RO"/>
              </w:rPr>
            </w:pPr>
            <w:r w:rsidRPr="007F70C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ro-RO"/>
              </w:rPr>
              <w:t>Tipul contractului:</w:t>
            </w:r>
          </w:p>
        </w:tc>
        <w:tc>
          <w:tcPr>
            <w:tcW w:w="4629" w:type="dxa"/>
            <w:vAlign w:val="center"/>
            <w:hideMark/>
          </w:tcPr>
          <w:p w14:paraId="7C334690" w14:textId="77777777" w:rsidR="0032557A" w:rsidRPr="007F70C7" w:rsidRDefault="0032557A" w:rsidP="00F31CD9">
            <w:pPr>
              <w:spacing w:line="240" w:lineRule="auto"/>
              <w:ind w:left="939"/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</w:pPr>
            <w:r w:rsidRPr="007F70C7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 xml:space="preserve">Prestare servicii </w:t>
            </w:r>
          </w:p>
        </w:tc>
      </w:tr>
      <w:tr w:rsidR="0032557A" w:rsidRPr="007F70C7" w14:paraId="01F8A7E6" w14:textId="77777777" w:rsidTr="00F31CD9">
        <w:trPr>
          <w:trHeight w:val="320"/>
        </w:trPr>
        <w:tc>
          <w:tcPr>
            <w:tcW w:w="5614" w:type="dxa"/>
            <w:vAlign w:val="center"/>
            <w:hideMark/>
          </w:tcPr>
          <w:p w14:paraId="2F426E9A" w14:textId="77777777" w:rsidR="0032557A" w:rsidRPr="007F70C7" w:rsidRDefault="0032557A" w:rsidP="00F31CD9">
            <w:pPr>
              <w:spacing w:line="240" w:lineRule="auto"/>
              <w:ind w:left="939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ro-RO"/>
              </w:rPr>
            </w:pPr>
            <w:r w:rsidRPr="007F70C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ro-RO"/>
              </w:rPr>
              <w:t>Locație:</w:t>
            </w:r>
          </w:p>
        </w:tc>
        <w:tc>
          <w:tcPr>
            <w:tcW w:w="4629" w:type="dxa"/>
            <w:vAlign w:val="center"/>
            <w:hideMark/>
          </w:tcPr>
          <w:p w14:paraId="2299D121" w14:textId="77777777" w:rsidR="0032557A" w:rsidRPr="007F70C7" w:rsidRDefault="0032557A" w:rsidP="00F31CD9">
            <w:pPr>
              <w:spacing w:line="240" w:lineRule="auto"/>
              <w:ind w:left="939"/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</w:pPr>
            <w:r w:rsidRPr="007F70C7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Republica Moldova</w:t>
            </w:r>
          </w:p>
        </w:tc>
      </w:tr>
      <w:tr w:rsidR="0032557A" w:rsidRPr="007F3AF2" w14:paraId="359FE04B" w14:textId="77777777" w:rsidTr="00F31CD9">
        <w:trPr>
          <w:trHeight w:val="627"/>
        </w:trPr>
        <w:tc>
          <w:tcPr>
            <w:tcW w:w="5614" w:type="dxa"/>
            <w:vAlign w:val="center"/>
            <w:hideMark/>
          </w:tcPr>
          <w:p w14:paraId="5CB4D6AE" w14:textId="77777777" w:rsidR="0032557A" w:rsidRPr="007F70C7" w:rsidRDefault="0032557A" w:rsidP="00F31CD9">
            <w:pPr>
              <w:spacing w:line="240" w:lineRule="auto"/>
              <w:ind w:left="939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ro-RO"/>
              </w:rPr>
            </w:pPr>
            <w:r w:rsidRPr="007F70C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ro-RO"/>
              </w:rPr>
              <w:t>Termen limită de depunere a dosarului de aplicare:</w:t>
            </w:r>
          </w:p>
        </w:tc>
        <w:tc>
          <w:tcPr>
            <w:tcW w:w="4629" w:type="dxa"/>
            <w:vAlign w:val="center"/>
            <w:hideMark/>
          </w:tcPr>
          <w:p w14:paraId="209CACDA" w14:textId="3798E994" w:rsidR="0032557A" w:rsidRPr="007F70C7" w:rsidRDefault="00554491" w:rsidP="00F31CD9">
            <w:pPr>
              <w:spacing w:line="240" w:lineRule="auto"/>
              <w:ind w:left="939"/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26</w:t>
            </w:r>
            <w:r w:rsidR="000B7E65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 xml:space="preserve"> octombrie, or.17.00 </w:t>
            </w:r>
          </w:p>
        </w:tc>
      </w:tr>
      <w:tr w:rsidR="0032557A" w:rsidRPr="007F70C7" w14:paraId="0842602C" w14:textId="77777777" w:rsidTr="00F31CD9">
        <w:trPr>
          <w:trHeight w:val="614"/>
        </w:trPr>
        <w:tc>
          <w:tcPr>
            <w:tcW w:w="5614" w:type="dxa"/>
          </w:tcPr>
          <w:p w14:paraId="516C6075" w14:textId="77777777" w:rsidR="0032557A" w:rsidRPr="007F70C7" w:rsidRDefault="0032557A" w:rsidP="00F31CD9">
            <w:pPr>
              <w:spacing w:line="240" w:lineRule="auto"/>
              <w:ind w:left="939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ro-RO"/>
              </w:rPr>
            </w:pPr>
            <w:r w:rsidRPr="007F70C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ro-RO"/>
              </w:rPr>
              <w:t>Numărul de zile lucrătoare alocate pentru prestarea serviciilor</w:t>
            </w:r>
            <w:r w:rsidRPr="007F70C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ro-RO"/>
              </w:rPr>
              <w:t>:</w:t>
            </w:r>
          </w:p>
        </w:tc>
        <w:tc>
          <w:tcPr>
            <w:tcW w:w="4629" w:type="dxa"/>
            <w:vAlign w:val="center"/>
          </w:tcPr>
          <w:p w14:paraId="45BD3FB8" w14:textId="78BE25C3" w:rsidR="0032557A" w:rsidRPr="007F70C7" w:rsidRDefault="00E77215" w:rsidP="00F31CD9">
            <w:pPr>
              <w:spacing w:line="240" w:lineRule="auto"/>
              <w:ind w:left="939"/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54</w:t>
            </w:r>
            <w:r w:rsidR="000D3F6D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 xml:space="preserve"> </w:t>
            </w:r>
            <w:r w:rsidR="00A021C7" w:rsidRPr="007F70C7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 xml:space="preserve">zile </w:t>
            </w:r>
          </w:p>
        </w:tc>
      </w:tr>
      <w:tr w:rsidR="0032557A" w:rsidRPr="007F3AF2" w14:paraId="048B6EB5" w14:textId="77777777" w:rsidTr="00F31CD9">
        <w:trPr>
          <w:trHeight w:val="320"/>
        </w:trPr>
        <w:tc>
          <w:tcPr>
            <w:tcW w:w="5614" w:type="dxa"/>
            <w:vAlign w:val="center"/>
          </w:tcPr>
          <w:p w14:paraId="757021CB" w14:textId="77777777" w:rsidR="0032557A" w:rsidRPr="007F70C7" w:rsidRDefault="0032557A" w:rsidP="00F31CD9">
            <w:pPr>
              <w:spacing w:line="240" w:lineRule="auto"/>
              <w:ind w:left="939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ro-RO"/>
              </w:rPr>
            </w:pPr>
            <w:r w:rsidRPr="007F70C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ro-RO"/>
              </w:rPr>
              <w:t>Perioada de realizare a sarcinii:</w:t>
            </w:r>
          </w:p>
        </w:tc>
        <w:tc>
          <w:tcPr>
            <w:tcW w:w="4629" w:type="dxa"/>
            <w:vAlign w:val="center"/>
          </w:tcPr>
          <w:p w14:paraId="69CD5038" w14:textId="0EC9FE8D" w:rsidR="0032557A" w:rsidRPr="007F70C7" w:rsidRDefault="000B7E65" w:rsidP="007F70C7">
            <w:pPr>
              <w:spacing w:line="240" w:lineRule="auto"/>
              <w:ind w:left="939"/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 xml:space="preserve">Noiembrie, 2023 – Februarie, 2024 </w:t>
            </w:r>
          </w:p>
        </w:tc>
      </w:tr>
      <w:tr w:rsidR="0032557A" w:rsidRPr="007F3AF2" w14:paraId="7E177297" w14:textId="77777777" w:rsidTr="00F31CD9">
        <w:trPr>
          <w:trHeight w:val="307"/>
        </w:trPr>
        <w:tc>
          <w:tcPr>
            <w:tcW w:w="5614" w:type="dxa"/>
            <w:vAlign w:val="center"/>
          </w:tcPr>
          <w:p w14:paraId="7422BA9E" w14:textId="77777777" w:rsidR="0032557A" w:rsidRPr="007F70C7" w:rsidRDefault="0032557A" w:rsidP="007F70C7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4629" w:type="dxa"/>
            <w:vAlign w:val="center"/>
          </w:tcPr>
          <w:p w14:paraId="735E2752" w14:textId="77777777" w:rsidR="0032557A" w:rsidRPr="007F70C7" w:rsidRDefault="0032557A" w:rsidP="007F70C7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</w:pPr>
          </w:p>
        </w:tc>
      </w:tr>
    </w:tbl>
    <w:bookmarkEnd w:id="0"/>
    <w:p w14:paraId="5B86DC55" w14:textId="5F0302D5" w:rsidR="00C65901" w:rsidRPr="007F70C7" w:rsidRDefault="00A021C7" w:rsidP="00943BBD">
      <w:pPr>
        <w:pStyle w:val="ListParagraph"/>
        <w:numPr>
          <w:ilvl w:val="0"/>
          <w:numId w:val="46"/>
        </w:numPr>
        <w:spacing w:line="240" w:lineRule="auto"/>
        <w:ind w:left="1418" w:hanging="284"/>
        <w:jc w:val="both"/>
        <w:rPr>
          <w:rFonts w:asciiTheme="minorHAnsi" w:hAnsiTheme="minorHAnsi" w:cstheme="minorHAnsi"/>
          <w:b/>
          <w:sz w:val="22"/>
          <w:szCs w:val="22"/>
          <w:lang w:val="ro-RO"/>
        </w:rPr>
      </w:pPr>
      <w:r w:rsidRPr="007F70C7">
        <w:rPr>
          <w:rFonts w:asciiTheme="minorHAnsi" w:hAnsiTheme="minorHAnsi" w:cstheme="minorHAnsi"/>
          <w:b/>
          <w:sz w:val="22"/>
          <w:szCs w:val="22"/>
          <w:lang w:val="ro-RO"/>
        </w:rPr>
        <w:t xml:space="preserve">INFORMAȚIE GENERALĂ </w:t>
      </w:r>
    </w:p>
    <w:p w14:paraId="6A048668" w14:textId="77777777" w:rsidR="00F31CD9" w:rsidRPr="007F70C7" w:rsidRDefault="00F31CD9" w:rsidP="009A2908">
      <w:pPr>
        <w:ind w:left="1134"/>
        <w:jc w:val="both"/>
        <w:rPr>
          <w:rFonts w:asciiTheme="minorHAnsi" w:hAnsiTheme="minorHAnsi" w:cstheme="minorHAnsi"/>
          <w:sz w:val="22"/>
          <w:szCs w:val="22"/>
          <w:lang w:val="ro-RO"/>
        </w:rPr>
      </w:pPr>
    </w:p>
    <w:p w14:paraId="09E64614" w14:textId="77777777" w:rsidR="00177AB0" w:rsidRDefault="00754D52" w:rsidP="00A52B18">
      <w:pPr>
        <w:ind w:left="1134"/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 w:rsidRPr="007F70C7">
        <w:rPr>
          <w:rFonts w:asciiTheme="minorHAnsi" w:hAnsiTheme="minorHAnsi" w:cstheme="minorHAnsi"/>
          <w:sz w:val="22"/>
          <w:szCs w:val="22"/>
          <w:lang w:val="ro-RO"/>
        </w:rPr>
        <w:t xml:space="preserve">I.P. </w:t>
      </w:r>
      <w:r w:rsidR="00B30A2F" w:rsidRPr="007F70C7">
        <w:rPr>
          <w:rFonts w:asciiTheme="minorHAnsi" w:hAnsiTheme="minorHAnsi" w:cstheme="minorHAnsi"/>
          <w:sz w:val="22"/>
          <w:szCs w:val="22"/>
          <w:lang w:val="ro-RO"/>
        </w:rPr>
        <w:t xml:space="preserve">Keystone </w:t>
      </w:r>
      <w:r w:rsidR="00362D4B" w:rsidRPr="007F70C7">
        <w:rPr>
          <w:rFonts w:asciiTheme="minorHAnsi" w:hAnsiTheme="minorHAnsi" w:cstheme="minorHAnsi"/>
          <w:sz w:val="22"/>
          <w:szCs w:val="22"/>
          <w:lang w:val="ro-RO"/>
        </w:rPr>
        <w:t xml:space="preserve">Moldova, </w:t>
      </w:r>
      <w:r w:rsidR="00B30A2F" w:rsidRPr="007F70C7">
        <w:rPr>
          <w:rFonts w:asciiTheme="minorHAnsi" w:hAnsiTheme="minorHAnsi" w:cstheme="minorHAnsi"/>
          <w:sz w:val="22"/>
          <w:szCs w:val="22"/>
          <w:lang w:val="ro-RO"/>
        </w:rPr>
        <w:t xml:space="preserve">în parteneriat cu </w:t>
      </w:r>
      <w:r w:rsidR="00A237E5" w:rsidRPr="007F70C7">
        <w:rPr>
          <w:rFonts w:asciiTheme="minorHAnsi" w:hAnsiTheme="minorHAnsi" w:cstheme="minorHAnsi"/>
          <w:sz w:val="22"/>
          <w:szCs w:val="22"/>
          <w:lang w:val="ro-RO"/>
        </w:rPr>
        <w:t xml:space="preserve">Fundația Soros </w:t>
      </w:r>
      <w:r w:rsidR="00B30A2F" w:rsidRPr="007F70C7">
        <w:rPr>
          <w:rFonts w:asciiTheme="minorHAnsi" w:hAnsiTheme="minorHAnsi" w:cstheme="minorHAnsi"/>
          <w:sz w:val="22"/>
          <w:szCs w:val="22"/>
          <w:lang w:val="ro-RO"/>
        </w:rPr>
        <w:t xml:space="preserve">Moldova și A.O. </w:t>
      </w:r>
      <w:proofErr w:type="spellStart"/>
      <w:r w:rsidR="00B30A2F" w:rsidRPr="007F70C7">
        <w:rPr>
          <w:rFonts w:asciiTheme="minorHAnsi" w:hAnsiTheme="minorHAnsi" w:cstheme="minorHAnsi"/>
          <w:sz w:val="22"/>
          <w:szCs w:val="22"/>
          <w:lang w:val="ro-RO"/>
        </w:rPr>
        <w:t>Institutum</w:t>
      </w:r>
      <w:proofErr w:type="spellEnd"/>
      <w:r w:rsidR="00B30A2F" w:rsidRPr="007F70C7">
        <w:rPr>
          <w:rFonts w:asciiTheme="minorHAnsi" w:hAnsiTheme="minorHAnsi" w:cstheme="minorHAnsi"/>
          <w:sz w:val="22"/>
          <w:szCs w:val="22"/>
          <w:lang w:val="ro-RO"/>
        </w:rPr>
        <w:t xml:space="preserve"> </w:t>
      </w:r>
      <w:proofErr w:type="spellStart"/>
      <w:r w:rsidR="00B30A2F" w:rsidRPr="007F70C7">
        <w:rPr>
          <w:rFonts w:asciiTheme="minorHAnsi" w:hAnsiTheme="minorHAnsi" w:cstheme="minorHAnsi"/>
          <w:sz w:val="22"/>
          <w:szCs w:val="22"/>
          <w:lang w:val="ro-RO"/>
        </w:rPr>
        <w:t>Virtutes</w:t>
      </w:r>
      <w:proofErr w:type="spellEnd"/>
      <w:r w:rsidR="00B30A2F" w:rsidRPr="007F70C7">
        <w:rPr>
          <w:rFonts w:asciiTheme="minorHAnsi" w:hAnsiTheme="minorHAnsi" w:cstheme="minorHAnsi"/>
          <w:sz w:val="22"/>
          <w:szCs w:val="22"/>
          <w:lang w:val="ro-RO"/>
        </w:rPr>
        <w:t xml:space="preserve"> </w:t>
      </w:r>
      <w:proofErr w:type="spellStart"/>
      <w:r w:rsidR="00B30A2F" w:rsidRPr="007F70C7">
        <w:rPr>
          <w:rFonts w:asciiTheme="minorHAnsi" w:hAnsiTheme="minorHAnsi" w:cstheme="minorHAnsi"/>
          <w:sz w:val="22"/>
          <w:szCs w:val="22"/>
          <w:lang w:val="ro-RO"/>
        </w:rPr>
        <w:t>Civilis</w:t>
      </w:r>
      <w:proofErr w:type="spellEnd"/>
      <w:r w:rsidR="00B30A2F" w:rsidRPr="007F70C7">
        <w:rPr>
          <w:rFonts w:asciiTheme="minorHAnsi" w:hAnsiTheme="minorHAnsi" w:cstheme="minorHAnsi"/>
          <w:sz w:val="22"/>
          <w:szCs w:val="22"/>
          <w:lang w:val="ro-RO"/>
        </w:rPr>
        <w:t xml:space="preserve"> implementează proiectul „Organizațiile societății civile acționează pentru servicii sociale mai bune” (în continuare - Proiect) finanțat de Uniunea Europeană</w:t>
      </w:r>
      <w:r w:rsidR="00A237E5" w:rsidRPr="007F70C7">
        <w:rPr>
          <w:rFonts w:asciiTheme="minorHAnsi" w:hAnsiTheme="minorHAnsi" w:cstheme="minorHAnsi"/>
          <w:sz w:val="22"/>
          <w:szCs w:val="22"/>
          <w:lang w:val="ro-RO"/>
        </w:rPr>
        <w:t xml:space="preserve">, </w:t>
      </w:r>
      <w:proofErr w:type="spellStart"/>
      <w:r w:rsidR="00A237E5" w:rsidRPr="007F70C7">
        <w:rPr>
          <w:rFonts w:asciiTheme="minorHAnsi" w:hAnsiTheme="minorHAnsi" w:cstheme="minorHAnsi"/>
          <w:sz w:val="22"/>
          <w:szCs w:val="22"/>
          <w:lang w:val="ro-RO"/>
        </w:rPr>
        <w:t>co</w:t>
      </w:r>
      <w:proofErr w:type="spellEnd"/>
      <w:r w:rsidR="00A237E5" w:rsidRPr="007F70C7">
        <w:rPr>
          <w:rFonts w:asciiTheme="minorHAnsi" w:hAnsiTheme="minorHAnsi" w:cstheme="minorHAnsi"/>
          <w:sz w:val="22"/>
          <w:szCs w:val="22"/>
          <w:lang w:val="ro-RO"/>
        </w:rPr>
        <w:t xml:space="preserve">-finanțat de Fundația Soros </w:t>
      </w:r>
      <w:r w:rsidR="00B30A2F" w:rsidRPr="007F70C7">
        <w:rPr>
          <w:rFonts w:asciiTheme="minorHAnsi" w:hAnsiTheme="minorHAnsi" w:cstheme="minorHAnsi"/>
          <w:sz w:val="22"/>
          <w:szCs w:val="22"/>
          <w:lang w:val="ro-RO"/>
        </w:rPr>
        <w:t xml:space="preserve">Moldova. </w:t>
      </w:r>
    </w:p>
    <w:p w14:paraId="09DC83B9" w14:textId="77777777" w:rsidR="00474FE8" w:rsidRDefault="00177AB0" w:rsidP="00A52B18">
      <w:pPr>
        <w:ind w:left="1134"/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>
        <w:rPr>
          <w:rFonts w:asciiTheme="minorHAnsi" w:hAnsiTheme="minorHAnsi" w:cstheme="minorHAnsi"/>
          <w:sz w:val="22"/>
          <w:szCs w:val="22"/>
          <w:lang w:val="ro-RO"/>
        </w:rPr>
        <w:t>O</w:t>
      </w:r>
      <w:r w:rsidR="00B30A2F" w:rsidRPr="007F70C7">
        <w:rPr>
          <w:rFonts w:asciiTheme="minorHAnsi" w:hAnsiTheme="minorHAnsi" w:cstheme="minorHAnsi"/>
          <w:sz w:val="22"/>
          <w:szCs w:val="22"/>
          <w:lang w:val="ro-RO"/>
        </w:rPr>
        <w:t>biectiv</w:t>
      </w:r>
      <w:r>
        <w:rPr>
          <w:rFonts w:asciiTheme="minorHAnsi" w:hAnsiTheme="minorHAnsi" w:cstheme="minorHAnsi"/>
          <w:sz w:val="22"/>
          <w:szCs w:val="22"/>
          <w:lang w:val="ro-RO"/>
        </w:rPr>
        <w:t>ul</w:t>
      </w:r>
      <w:r w:rsidR="00B30A2F" w:rsidRPr="007F70C7">
        <w:rPr>
          <w:rFonts w:asciiTheme="minorHAnsi" w:hAnsiTheme="minorHAnsi" w:cstheme="minorHAnsi"/>
          <w:sz w:val="22"/>
          <w:szCs w:val="22"/>
          <w:lang w:val="ro-RO"/>
        </w:rPr>
        <w:t xml:space="preserve"> general </w:t>
      </w:r>
      <w:r>
        <w:rPr>
          <w:rFonts w:asciiTheme="minorHAnsi" w:hAnsiTheme="minorHAnsi" w:cstheme="minorHAnsi"/>
          <w:sz w:val="22"/>
          <w:szCs w:val="22"/>
          <w:lang w:val="ro-RO"/>
        </w:rPr>
        <w:t xml:space="preserve">al proiectului constă în </w:t>
      </w:r>
      <w:r w:rsidR="00B30A2F" w:rsidRPr="007F70C7">
        <w:rPr>
          <w:rFonts w:asciiTheme="minorHAnsi" w:hAnsiTheme="minorHAnsi" w:cstheme="minorHAnsi"/>
          <w:sz w:val="22"/>
          <w:szCs w:val="22"/>
          <w:lang w:val="ro-RO"/>
        </w:rPr>
        <w:t xml:space="preserve">consolidarea capacităților organizațiilor societății civile (în continuare - OSC) din domeniul social pentru a deveni organizații de referință în dialogul privind politicile sociale și în procesul de consolidare a unei comunități incluzive pentru grupurile vulnerabile. </w:t>
      </w:r>
    </w:p>
    <w:p w14:paraId="1B77CFA7" w14:textId="77777777" w:rsidR="00251B19" w:rsidRDefault="00362D4B" w:rsidP="00251B19">
      <w:pPr>
        <w:ind w:left="1134"/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 w:rsidRPr="007F70C7">
        <w:rPr>
          <w:rFonts w:asciiTheme="minorHAnsi" w:hAnsiTheme="minorHAnsi" w:cstheme="minorHAnsi"/>
          <w:sz w:val="22"/>
          <w:szCs w:val="22"/>
          <w:lang w:val="ro-RO"/>
        </w:rPr>
        <w:t xml:space="preserve">Proiectul </w:t>
      </w:r>
      <w:r w:rsidR="00754D52" w:rsidRPr="007F70C7">
        <w:rPr>
          <w:rFonts w:asciiTheme="minorHAnsi" w:hAnsiTheme="minorHAnsi" w:cstheme="minorHAnsi"/>
          <w:sz w:val="22"/>
          <w:szCs w:val="22"/>
          <w:lang w:val="ro-RO"/>
        </w:rPr>
        <w:t>susține</w:t>
      </w:r>
      <w:r w:rsidRPr="007F70C7">
        <w:rPr>
          <w:rFonts w:asciiTheme="minorHAnsi" w:hAnsiTheme="minorHAnsi" w:cstheme="minorHAnsi"/>
          <w:sz w:val="22"/>
          <w:szCs w:val="22"/>
          <w:lang w:val="ro-RO"/>
        </w:rPr>
        <w:t xml:space="preserve"> eforturile </w:t>
      </w:r>
      <w:r w:rsidR="00754D52" w:rsidRPr="007F70C7">
        <w:rPr>
          <w:rFonts w:asciiTheme="minorHAnsi" w:hAnsiTheme="minorHAnsi" w:cstheme="minorHAnsi"/>
          <w:sz w:val="22"/>
          <w:szCs w:val="22"/>
          <w:lang w:val="ro-RO"/>
        </w:rPr>
        <w:t xml:space="preserve">prestatorilor publici și privați de servicii sociale din Republica Moldova </w:t>
      </w:r>
      <w:r w:rsidRPr="007F70C7">
        <w:rPr>
          <w:rFonts w:asciiTheme="minorHAnsi" w:hAnsiTheme="minorHAnsi" w:cstheme="minorHAnsi"/>
          <w:sz w:val="22"/>
          <w:szCs w:val="22"/>
          <w:lang w:val="ro-RO"/>
        </w:rPr>
        <w:t>de a dezvolta rețeaua de servicii sociale și de a contribui la soluționarea problemelor existente în acest domeniu pentru a construi un sistem de protecț</w:t>
      </w:r>
      <w:r w:rsidR="00A237E5" w:rsidRPr="007F70C7">
        <w:rPr>
          <w:rFonts w:asciiTheme="minorHAnsi" w:hAnsiTheme="minorHAnsi" w:cstheme="minorHAnsi"/>
          <w:sz w:val="22"/>
          <w:szCs w:val="22"/>
          <w:lang w:val="ro-RO"/>
        </w:rPr>
        <w:t xml:space="preserve">ie socială rezistent și durabil, axat pe necesitățile </w:t>
      </w:r>
      <w:r w:rsidR="008E796D" w:rsidRPr="007F70C7">
        <w:rPr>
          <w:rFonts w:asciiTheme="minorHAnsi" w:hAnsiTheme="minorHAnsi" w:cstheme="minorHAnsi"/>
          <w:sz w:val="22"/>
          <w:szCs w:val="22"/>
          <w:lang w:val="ro-RO"/>
        </w:rPr>
        <w:t xml:space="preserve">persoanelor din </w:t>
      </w:r>
      <w:r w:rsidR="00A237E5" w:rsidRPr="007F70C7">
        <w:rPr>
          <w:rFonts w:asciiTheme="minorHAnsi" w:hAnsiTheme="minorHAnsi" w:cstheme="minorHAnsi"/>
          <w:sz w:val="22"/>
          <w:szCs w:val="22"/>
          <w:lang w:val="ro-RO"/>
        </w:rPr>
        <w:t>grupuri</w:t>
      </w:r>
      <w:r w:rsidR="00754D52" w:rsidRPr="007F70C7">
        <w:rPr>
          <w:rFonts w:asciiTheme="minorHAnsi" w:hAnsiTheme="minorHAnsi" w:cstheme="minorHAnsi"/>
          <w:sz w:val="22"/>
          <w:szCs w:val="22"/>
          <w:lang w:val="ro-RO"/>
        </w:rPr>
        <w:t>le</w:t>
      </w:r>
      <w:r w:rsidR="00A237E5" w:rsidRPr="007F70C7">
        <w:rPr>
          <w:rFonts w:asciiTheme="minorHAnsi" w:hAnsiTheme="minorHAnsi" w:cstheme="minorHAnsi"/>
          <w:sz w:val="22"/>
          <w:szCs w:val="22"/>
          <w:lang w:val="ro-RO"/>
        </w:rPr>
        <w:t xml:space="preserve"> vulnerabile. </w:t>
      </w:r>
      <w:r w:rsidRPr="007F70C7">
        <w:rPr>
          <w:rFonts w:asciiTheme="minorHAnsi" w:hAnsiTheme="minorHAnsi" w:cstheme="minorHAnsi"/>
          <w:sz w:val="22"/>
          <w:szCs w:val="22"/>
          <w:lang w:val="ro-RO"/>
        </w:rPr>
        <w:t xml:space="preserve"> </w:t>
      </w:r>
    </w:p>
    <w:p w14:paraId="28596752" w14:textId="77777777" w:rsidR="008C70AF" w:rsidRDefault="008F6C5F" w:rsidP="008C70AF">
      <w:pPr>
        <w:ind w:left="1134"/>
        <w:jc w:val="both"/>
        <w:rPr>
          <w:rFonts w:asciiTheme="minorHAnsi" w:eastAsia="Arial" w:hAnsiTheme="minorHAnsi" w:cstheme="minorHAnsi"/>
          <w:sz w:val="22"/>
          <w:szCs w:val="22"/>
          <w:lang w:val="ro-RO"/>
        </w:rPr>
      </w:pPr>
      <w:r w:rsidRPr="00A52B18">
        <w:rPr>
          <w:rFonts w:asciiTheme="minorHAnsi" w:eastAsia="Arial" w:hAnsiTheme="minorHAnsi" w:cstheme="minorHAnsi"/>
          <w:sz w:val="22"/>
          <w:szCs w:val="22"/>
          <w:lang w:val="ro-RO"/>
        </w:rPr>
        <w:t xml:space="preserve">În cadrul </w:t>
      </w:r>
      <w:r w:rsidRPr="00A52B18">
        <w:rPr>
          <w:rFonts w:asciiTheme="minorHAnsi" w:eastAsia="Calibri" w:hAnsiTheme="minorHAnsi" w:cstheme="minorHAnsi"/>
          <w:sz w:val="22"/>
          <w:szCs w:val="22"/>
          <w:lang w:val="ro-RO" w:eastAsia="en-US"/>
        </w:rPr>
        <w:t>Proiectului</w:t>
      </w:r>
      <w:r w:rsidRPr="00A52B18">
        <w:rPr>
          <w:rFonts w:asciiTheme="minorHAnsi" w:eastAsia="Arial" w:hAnsiTheme="minorHAnsi" w:cstheme="minorHAnsi"/>
          <w:sz w:val="22"/>
          <w:szCs w:val="22"/>
          <w:lang w:val="ro-RO"/>
        </w:rPr>
        <w:t xml:space="preserve">, </w:t>
      </w:r>
      <w:r w:rsidR="00177AB0">
        <w:rPr>
          <w:rFonts w:asciiTheme="minorHAnsi" w:eastAsia="Arial" w:hAnsiTheme="minorHAnsi" w:cstheme="minorHAnsi"/>
          <w:sz w:val="22"/>
          <w:szCs w:val="22"/>
          <w:lang w:val="ro-RO"/>
        </w:rPr>
        <w:t xml:space="preserve">I.P. </w:t>
      </w:r>
      <w:r w:rsidRPr="00A52B18">
        <w:rPr>
          <w:rFonts w:asciiTheme="minorHAnsi" w:eastAsia="Arial" w:hAnsiTheme="minorHAnsi" w:cstheme="minorHAnsi"/>
          <w:sz w:val="22"/>
          <w:szCs w:val="22"/>
          <w:lang w:val="ro-RO"/>
        </w:rPr>
        <w:t xml:space="preserve">Keystone Moldova </w:t>
      </w:r>
      <w:r w:rsidR="007C5187">
        <w:rPr>
          <w:rFonts w:asciiTheme="minorHAnsi" w:eastAsia="Arial" w:hAnsiTheme="minorHAnsi" w:cstheme="minorHAnsi"/>
          <w:sz w:val="22"/>
          <w:szCs w:val="22"/>
          <w:lang w:val="ro-RO"/>
        </w:rPr>
        <w:t xml:space="preserve">oferă suport metodologic în </w:t>
      </w:r>
      <w:r w:rsidR="00474FE8">
        <w:rPr>
          <w:rFonts w:asciiTheme="minorHAnsi" w:eastAsia="Arial" w:hAnsiTheme="minorHAnsi" w:cstheme="minorHAnsi"/>
          <w:sz w:val="22"/>
          <w:szCs w:val="22"/>
          <w:lang w:val="ro-RO"/>
        </w:rPr>
        <w:t>dezvoltarea profesională a</w:t>
      </w:r>
      <w:r w:rsidR="007C5187">
        <w:rPr>
          <w:rFonts w:asciiTheme="minorHAnsi" w:eastAsia="Arial" w:hAnsiTheme="minorHAnsi" w:cstheme="minorHAnsi"/>
          <w:sz w:val="22"/>
          <w:szCs w:val="22"/>
          <w:lang w:val="ro-RO"/>
        </w:rPr>
        <w:t xml:space="preserve"> personalului din cadrul serviciilor sociale create</w:t>
      </w:r>
      <w:r w:rsidR="00B805C8">
        <w:rPr>
          <w:rFonts w:asciiTheme="minorHAnsi" w:eastAsia="Arial" w:hAnsiTheme="minorHAnsi" w:cstheme="minorHAnsi"/>
          <w:sz w:val="22"/>
          <w:szCs w:val="22"/>
          <w:lang w:val="ro-RO"/>
        </w:rPr>
        <w:t xml:space="preserve">/dezvoltate în cadrul proiectului. </w:t>
      </w:r>
    </w:p>
    <w:p w14:paraId="35D34130" w14:textId="29D6F78A" w:rsidR="008C70AF" w:rsidRDefault="00251B19" w:rsidP="008C70AF">
      <w:pPr>
        <w:ind w:left="1134"/>
        <w:jc w:val="both"/>
        <w:rPr>
          <w:rFonts w:asciiTheme="minorHAnsi" w:hAnsiTheme="minorHAnsi" w:cstheme="minorHAnsi"/>
          <w:bCs/>
          <w:lang w:val="ro-RO"/>
        </w:rPr>
      </w:pPr>
      <w:r>
        <w:rPr>
          <w:rFonts w:asciiTheme="minorHAnsi" w:eastAsia="Arial" w:hAnsiTheme="minorHAnsi" w:cstheme="minorHAnsi"/>
          <w:sz w:val="22"/>
          <w:szCs w:val="22"/>
          <w:lang w:val="ro-RO"/>
        </w:rPr>
        <w:t xml:space="preserve">În acest scop, I.P. Keystone Moldova </w:t>
      </w:r>
      <w:proofErr w:type="spellStart"/>
      <w:r>
        <w:rPr>
          <w:rFonts w:asciiTheme="minorHAnsi" w:eastAsia="Arial" w:hAnsiTheme="minorHAnsi" w:cstheme="minorHAnsi"/>
          <w:sz w:val="22"/>
          <w:szCs w:val="22"/>
          <w:lang w:val="ro-RO"/>
        </w:rPr>
        <w:t>contractează</w:t>
      </w:r>
      <w:proofErr w:type="spellEnd"/>
      <w:r>
        <w:rPr>
          <w:rFonts w:asciiTheme="minorHAnsi" w:eastAsia="Arial" w:hAnsiTheme="minorHAnsi" w:cstheme="minorHAnsi"/>
          <w:sz w:val="22"/>
          <w:szCs w:val="22"/>
          <w:lang w:val="ro-RO"/>
        </w:rPr>
        <w:t xml:space="preserve"> </w:t>
      </w:r>
      <w:r w:rsidR="00F10285" w:rsidRPr="00A52B18">
        <w:rPr>
          <w:rFonts w:asciiTheme="minorHAnsi" w:eastAsia="Arial" w:hAnsiTheme="minorHAnsi" w:cstheme="minorHAnsi"/>
          <w:sz w:val="22"/>
          <w:szCs w:val="22"/>
          <w:lang w:val="ro-RO"/>
        </w:rPr>
        <w:t>servicii de consultanță</w:t>
      </w:r>
      <w:r w:rsidR="00754D52" w:rsidRPr="00A52B18">
        <w:rPr>
          <w:rFonts w:asciiTheme="minorHAnsi" w:eastAsia="Arial" w:hAnsiTheme="minorHAnsi" w:cstheme="minorHAnsi"/>
          <w:sz w:val="22"/>
          <w:szCs w:val="22"/>
          <w:lang w:val="ro-RO"/>
        </w:rPr>
        <w:t xml:space="preserve">, </w:t>
      </w:r>
      <w:r w:rsidR="00143CCC" w:rsidRPr="00A52B18">
        <w:rPr>
          <w:rFonts w:asciiTheme="minorHAnsi" w:eastAsia="Arial" w:hAnsiTheme="minorHAnsi" w:cstheme="minorHAnsi"/>
          <w:sz w:val="22"/>
          <w:szCs w:val="22"/>
          <w:lang w:val="ro-RO"/>
        </w:rPr>
        <w:t>care</w:t>
      </w:r>
      <w:r w:rsidR="00754D52" w:rsidRPr="00A52B18">
        <w:rPr>
          <w:rFonts w:asciiTheme="minorHAnsi" w:hAnsiTheme="minorHAnsi" w:cstheme="minorHAnsi"/>
          <w:sz w:val="22"/>
          <w:szCs w:val="22"/>
          <w:lang w:val="ro-RO"/>
        </w:rPr>
        <w:t xml:space="preserve"> includ </w:t>
      </w:r>
      <w:r w:rsidRPr="006A472B">
        <w:rPr>
          <w:rFonts w:asciiTheme="minorHAnsi" w:hAnsiTheme="minorHAnsi" w:cstheme="minorHAnsi"/>
          <w:bCs/>
          <w:sz w:val="22"/>
          <w:szCs w:val="22"/>
          <w:lang w:val="ro-RO"/>
        </w:rPr>
        <w:t>consolidarea competențelor profesionale ale personalului care activează în cadrul serviciilor sociale  „Echipă mobilă”</w:t>
      </w:r>
      <w:r w:rsidR="00A30C7B">
        <w:rPr>
          <w:rFonts w:asciiTheme="minorHAnsi" w:hAnsiTheme="minorHAnsi" w:cstheme="minorHAnsi"/>
          <w:bCs/>
          <w:sz w:val="22"/>
          <w:szCs w:val="22"/>
          <w:lang w:val="ro-RO"/>
        </w:rPr>
        <w:t xml:space="preserve"> din 7 UAT (Criuleni, Bălți, Chișinău, Strășeni, Orhei, </w:t>
      </w:r>
      <w:proofErr w:type="spellStart"/>
      <w:r w:rsidR="00A30C7B">
        <w:rPr>
          <w:rFonts w:asciiTheme="minorHAnsi" w:hAnsiTheme="minorHAnsi" w:cstheme="minorHAnsi"/>
          <w:bCs/>
          <w:sz w:val="22"/>
          <w:szCs w:val="22"/>
          <w:lang w:val="ro-RO"/>
        </w:rPr>
        <w:t>Edineț</w:t>
      </w:r>
      <w:proofErr w:type="spellEnd"/>
      <w:r w:rsidR="00A30C7B">
        <w:rPr>
          <w:rFonts w:asciiTheme="minorHAnsi" w:hAnsiTheme="minorHAnsi" w:cstheme="minorHAnsi"/>
          <w:bCs/>
          <w:sz w:val="22"/>
          <w:szCs w:val="22"/>
          <w:lang w:val="ro-RO"/>
        </w:rPr>
        <w:t xml:space="preserve"> și </w:t>
      </w:r>
      <w:proofErr w:type="spellStart"/>
      <w:r w:rsidR="00A30C7B">
        <w:rPr>
          <w:rFonts w:asciiTheme="minorHAnsi" w:hAnsiTheme="minorHAnsi" w:cstheme="minorHAnsi"/>
          <w:bCs/>
          <w:sz w:val="22"/>
          <w:szCs w:val="22"/>
          <w:lang w:val="ro-RO"/>
        </w:rPr>
        <w:t>Cimilia</w:t>
      </w:r>
      <w:proofErr w:type="spellEnd"/>
      <w:r w:rsidR="00A30C7B">
        <w:rPr>
          <w:rFonts w:asciiTheme="minorHAnsi" w:hAnsiTheme="minorHAnsi" w:cstheme="minorHAnsi"/>
          <w:bCs/>
          <w:sz w:val="22"/>
          <w:szCs w:val="22"/>
          <w:lang w:val="ro-RO"/>
        </w:rPr>
        <w:t>)</w:t>
      </w:r>
      <w:r w:rsidR="00B843E6">
        <w:rPr>
          <w:rFonts w:asciiTheme="minorHAnsi" w:hAnsiTheme="minorHAnsi" w:cstheme="minorHAnsi"/>
          <w:bCs/>
          <w:sz w:val="22"/>
          <w:szCs w:val="22"/>
          <w:lang w:val="ro-RO"/>
        </w:rPr>
        <w:t xml:space="preserve"> </w:t>
      </w:r>
      <w:r w:rsidR="00A4718D">
        <w:rPr>
          <w:rFonts w:asciiTheme="minorHAnsi" w:hAnsiTheme="minorHAnsi" w:cstheme="minorHAnsi"/>
          <w:bCs/>
          <w:sz w:val="22"/>
          <w:szCs w:val="22"/>
          <w:lang w:val="ro-RO"/>
        </w:rPr>
        <w:t xml:space="preserve">privind </w:t>
      </w:r>
      <w:r w:rsidR="00A4718D" w:rsidRPr="00762B58">
        <w:rPr>
          <w:rFonts w:asciiTheme="minorHAnsi" w:hAnsiTheme="minorHAnsi" w:cstheme="minorHAnsi"/>
          <w:bCs/>
          <w:sz w:val="22"/>
          <w:szCs w:val="22"/>
          <w:lang w:val="ro-RO"/>
        </w:rPr>
        <w:t>elaborarea și implementarea planurilor individualizate de asistență</w:t>
      </w:r>
      <w:r w:rsidR="00D4180D">
        <w:rPr>
          <w:rFonts w:asciiTheme="minorHAnsi" w:hAnsiTheme="minorHAnsi" w:cstheme="minorHAnsi"/>
          <w:bCs/>
          <w:sz w:val="22"/>
          <w:szCs w:val="22"/>
          <w:lang w:val="ro-RO"/>
        </w:rPr>
        <w:t xml:space="preserve"> (în continuare – PIA)</w:t>
      </w:r>
      <w:r w:rsidR="00A4718D" w:rsidRPr="00762B58">
        <w:rPr>
          <w:rFonts w:asciiTheme="minorHAnsi" w:hAnsiTheme="minorHAnsi" w:cstheme="minorHAnsi"/>
          <w:bCs/>
          <w:sz w:val="22"/>
          <w:szCs w:val="22"/>
          <w:lang w:val="ro-RO"/>
        </w:rPr>
        <w:t xml:space="preserve"> a beneficiarilo</w:t>
      </w:r>
      <w:r w:rsidR="00762B58" w:rsidRPr="00762B58">
        <w:rPr>
          <w:rFonts w:asciiTheme="minorHAnsi" w:hAnsiTheme="minorHAnsi" w:cstheme="minorHAnsi"/>
          <w:bCs/>
          <w:sz w:val="22"/>
          <w:szCs w:val="22"/>
          <w:lang w:val="ro-RO"/>
        </w:rPr>
        <w:t xml:space="preserve">r. </w:t>
      </w:r>
      <w:r w:rsidR="00B843E6" w:rsidRPr="00762B58">
        <w:rPr>
          <w:rFonts w:asciiTheme="minorHAnsi" w:hAnsiTheme="minorHAnsi" w:cstheme="minorHAnsi"/>
          <w:bCs/>
          <w:sz w:val="22"/>
          <w:szCs w:val="22"/>
          <w:lang w:val="ro-RO"/>
        </w:rPr>
        <w:t xml:space="preserve"> </w:t>
      </w:r>
      <w:r w:rsidR="008C70AF" w:rsidRPr="00762B58">
        <w:rPr>
          <w:rFonts w:asciiTheme="minorHAnsi" w:hAnsiTheme="minorHAnsi" w:cstheme="minorHAnsi"/>
          <w:bCs/>
          <w:lang w:val="ro-RO"/>
        </w:rPr>
        <w:t xml:space="preserve"> </w:t>
      </w:r>
    </w:p>
    <w:p w14:paraId="1FB7DC0D" w14:textId="77777777" w:rsidR="00A672AB" w:rsidRDefault="00A672AB" w:rsidP="008C70AF">
      <w:pPr>
        <w:ind w:left="1134"/>
        <w:jc w:val="both"/>
        <w:rPr>
          <w:rFonts w:asciiTheme="minorHAnsi" w:hAnsiTheme="minorHAnsi" w:cstheme="minorHAnsi"/>
          <w:bCs/>
          <w:lang w:val="ro-RO"/>
        </w:rPr>
      </w:pPr>
    </w:p>
    <w:p w14:paraId="685ED755" w14:textId="77777777" w:rsidR="00A672AB" w:rsidRPr="00762B58" w:rsidRDefault="00A672AB" w:rsidP="008C70AF">
      <w:pPr>
        <w:ind w:left="1134"/>
        <w:jc w:val="both"/>
        <w:rPr>
          <w:rFonts w:asciiTheme="minorHAnsi" w:eastAsia="Arial" w:hAnsiTheme="minorHAnsi" w:cstheme="minorHAnsi"/>
          <w:sz w:val="22"/>
          <w:szCs w:val="22"/>
          <w:lang w:val="ro-RO"/>
        </w:rPr>
      </w:pPr>
    </w:p>
    <w:p w14:paraId="2E316104" w14:textId="04AEB26F" w:rsidR="007F70C7" w:rsidRDefault="007F70C7">
      <w:pPr>
        <w:suppressAutoHyphens w:val="0"/>
        <w:spacing w:line="240" w:lineRule="auto"/>
        <w:rPr>
          <w:rFonts w:asciiTheme="minorHAnsi" w:hAnsiTheme="minorHAnsi" w:cstheme="minorHAnsi"/>
          <w:sz w:val="22"/>
          <w:szCs w:val="22"/>
          <w:lang w:val="ro-RO"/>
        </w:rPr>
      </w:pPr>
    </w:p>
    <w:p w14:paraId="19C83A8D" w14:textId="0184E9BE" w:rsidR="00745223" w:rsidRPr="007F70C7" w:rsidRDefault="00745223" w:rsidP="00943BBD">
      <w:pPr>
        <w:pStyle w:val="ListParagraph"/>
        <w:numPr>
          <w:ilvl w:val="0"/>
          <w:numId w:val="46"/>
        </w:numPr>
        <w:spacing w:line="240" w:lineRule="auto"/>
        <w:ind w:left="1560" w:hanging="426"/>
        <w:jc w:val="both"/>
        <w:rPr>
          <w:rFonts w:asciiTheme="minorHAnsi" w:hAnsiTheme="minorHAnsi" w:cstheme="minorHAnsi"/>
          <w:bCs/>
          <w:sz w:val="22"/>
          <w:szCs w:val="22"/>
          <w:lang w:val="ro-RO"/>
        </w:rPr>
      </w:pPr>
      <w:r w:rsidRPr="007F70C7">
        <w:rPr>
          <w:rFonts w:asciiTheme="minorHAnsi" w:hAnsiTheme="minorHAnsi" w:cstheme="minorHAnsi"/>
          <w:b/>
          <w:bCs/>
          <w:sz w:val="22"/>
          <w:szCs w:val="22"/>
          <w:lang w:val="ro-RO"/>
        </w:rPr>
        <w:t>SARCINILE INCLU</w:t>
      </w:r>
      <w:r w:rsidR="007F70C7" w:rsidRPr="007F70C7">
        <w:rPr>
          <w:rFonts w:asciiTheme="minorHAnsi" w:hAnsiTheme="minorHAnsi" w:cstheme="minorHAnsi"/>
          <w:b/>
          <w:bCs/>
          <w:sz w:val="22"/>
          <w:szCs w:val="22"/>
          <w:lang w:val="ro-RO"/>
        </w:rPr>
        <w:t>SE ÎN SERVICIILE DE CONSULTANȚĂ</w:t>
      </w:r>
    </w:p>
    <w:p w14:paraId="14152B7F" w14:textId="77777777" w:rsidR="004D5BA6" w:rsidRPr="007F70C7" w:rsidRDefault="004D5BA6" w:rsidP="004D5BA6">
      <w:pPr>
        <w:pStyle w:val="ListParagraph"/>
        <w:spacing w:line="240" w:lineRule="auto"/>
        <w:ind w:left="1560"/>
        <w:jc w:val="both"/>
        <w:rPr>
          <w:rFonts w:asciiTheme="minorHAnsi" w:hAnsiTheme="minorHAnsi" w:cstheme="minorHAnsi"/>
          <w:bCs/>
          <w:sz w:val="22"/>
          <w:szCs w:val="22"/>
          <w:lang w:val="ro-RO"/>
        </w:rPr>
      </w:pPr>
    </w:p>
    <w:tbl>
      <w:tblPr>
        <w:tblStyle w:val="TableGrid"/>
        <w:tblW w:w="9072" w:type="dxa"/>
        <w:tblInd w:w="1129" w:type="dxa"/>
        <w:tblLayout w:type="fixed"/>
        <w:tblLook w:val="04A0" w:firstRow="1" w:lastRow="0" w:firstColumn="1" w:lastColumn="0" w:noHBand="0" w:noVBand="1"/>
      </w:tblPr>
      <w:tblGrid>
        <w:gridCol w:w="709"/>
        <w:gridCol w:w="3827"/>
        <w:gridCol w:w="1418"/>
        <w:gridCol w:w="1984"/>
        <w:gridCol w:w="1134"/>
      </w:tblGrid>
      <w:tr w:rsidR="00237C15" w:rsidRPr="007F70C7" w14:paraId="26A4CB5F" w14:textId="77777777" w:rsidTr="00942B1D">
        <w:tc>
          <w:tcPr>
            <w:tcW w:w="709" w:type="dxa"/>
            <w:shd w:val="clear" w:color="auto" w:fill="D9E2F3" w:themeFill="accent1" w:themeFillTint="33"/>
          </w:tcPr>
          <w:p w14:paraId="317AE3C7" w14:textId="000F277B" w:rsidR="00745223" w:rsidRPr="007F70C7" w:rsidRDefault="00E847F2" w:rsidP="007F70C7">
            <w:pPr>
              <w:jc w:val="center"/>
              <w:rPr>
                <w:rFonts w:cstheme="minorHAnsi"/>
                <w:b/>
                <w:sz w:val="22"/>
                <w:lang w:val="ro-RO"/>
              </w:rPr>
            </w:pPr>
            <w:proofErr w:type="spellStart"/>
            <w:r w:rsidRPr="007F70C7">
              <w:rPr>
                <w:rFonts w:cstheme="minorHAnsi"/>
                <w:b/>
                <w:sz w:val="22"/>
                <w:lang w:val="ro-RO"/>
              </w:rPr>
              <w:t>Nr.r</w:t>
            </w:r>
            <w:proofErr w:type="spellEnd"/>
            <w:r w:rsidR="0075778F" w:rsidRPr="007F70C7">
              <w:rPr>
                <w:rFonts w:cstheme="minorHAnsi"/>
                <w:b/>
                <w:sz w:val="22"/>
                <w:lang w:val="ro-RO"/>
              </w:rPr>
              <w:t>.</w:t>
            </w:r>
          </w:p>
        </w:tc>
        <w:tc>
          <w:tcPr>
            <w:tcW w:w="3827" w:type="dxa"/>
            <w:shd w:val="clear" w:color="auto" w:fill="D9E2F3" w:themeFill="accent1" w:themeFillTint="33"/>
          </w:tcPr>
          <w:p w14:paraId="528117BE" w14:textId="7A5CDDA4" w:rsidR="00745223" w:rsidRPr="007F70C7" w:rsidRDefault="0071283C" w:rsidP="007F70C7">
            <w:pPr>
              <w:jc w:val="center"/>
              <w:rPr>
                <w:rFonts w:cstheme="minorHAnsi"/>
                <w:b/>
                <w:sz w:val="22"/>
                <w:lang w:val="ro-RO"/>
              </w:rPr>
            </w:pPr>
            <w:r w:rsidRPr="007F70C7">
              <w:rPr>
                <w:rFonts w:cstheme="minorHAnsi"/>
                <w:b/>
                <w:sz w:val="22"/>
                <w:lang w:val="ro-RO"/>
              </w:rPr>
              <w:t xml:space="preserve">Activități </w:t>
            </w:r>
          </w:p>
        </w:tc>
        <w:tc>
          <w:tcPr>
            <w:tcW w:w="1418" w:type="dxa"/>
            <w:shd w:val="clear" w:color="auto" w:fill="D9E2F3" w:themeFill="accent1" w:themeFillTint="33"/>
          </w:tcPr>
          <w:p w14:paraId="3D78B4AE" w14:textId="77777777" w:rsidR="00745223" w:rsidRPr="007F70C7" w:rsidRDefault="00745223" w:rsidP="007F70C7">
            <w:pPr>
              <w:jc w:val="center"/>
              <w:rPr>
                <w:rFonts w:cstheme="minorHAnsi"/>
                <w:b/>
                <w:sz w:val="22"/>
                <w:lang w:val="ro-RO"/>
              </w:rPr>
            </w:pPr>
            <w:r w:rsidRPr="007F70C7">
              <w:rPr>
                <w:rFonts w:cstheme="minorHAnsi"/>
                <w:b/>
                <w:sz w:val="22"/>
                <w:lang w:val="ro-RO"/>
              </w:rPr>
              <w:t>Perioada</w:t>
            </w:r>
          </w:p>
        </w:tc>
        <w:tc>
          <w:tcPr>
            <w:tcW w:w="1984" w:type="dxa"/>
            <w:shd w:val="clear" w:color="auto" w:fill="D9E2F3" w:themeFill="accent1" w:themeFillTint="33"/>
          </w:tcPr>
          <w:p w14:paraId="5AB85D30" w14:textId="3E6B9194" w:rsidR="00745223" w:rsidRPr="007F70C7" w:rsidRDefault="0019358E" w:rsidP="007F70C7">
            <w:pPr>
              <w:jc w:val="center"/>
              <w:rPr>
                <w:rFonts w:cstheme="minorHAnsi"/>
                <w:b/>
                <w:sz w:val="22"/>
                <w:lang w:val="ro-RO"/>
              </w:rPr>
            </w:pPr>
            <w:r w:rsidRPr="007F70C7">
              <w:rPr>
                <w:rFonts w:cstheme="minorHAnsi"/>
                <w:b/>
                <w:sz w:val="22"/>
                <w:lang w:val="ro-RO"/>
              </w:rPr>
              <w:t>Livrabile</w:t>
            </w:r>
          </w:p>
        </w:tc>
        <w:tc>
          <w:tcPr>
            <w:tcW w:w="1134" w:type="dxa"/>
            <w:shd w:val="clear" w:color="auto" w:fill="D9E2F3" w:themeFill="accent1" w:themeFillTint="33"/>
          </w:tcPr>
          <w:p w14:paraId="6DDBDC71" w14:textId="77777777" w:rsidR="00745223" w:rsidRPr="007F70C7" w:rsidRDefault="00745223" w:rsidP="007F70C7">
            <w:pPr>
              <w:jc w:val="center"/>
              <w:rPr>
                <w:rFonts w:cstheme="minorHAnsi"/>
                <w:b/>
                <w:sz w:val="22"/>
                <w:lang w:val="ro-RO"/>
              </w:rPr>
            </w:pPr>
            <w:r w:rsidRPr="007F70C7">
              <w:rPr>
                <w:rFonts w:cstheme="minorHAnsi"/>
                <w:b/>
                <w:sz w:val="22"/>
                <w:lang w:val="ro-RO"/>
              </w:rPr>
              <w:t>Număr zile consultanță</w:t>
            </w:r>
          </w:p>
        </w:tc>
      </w:tr>
      <w:tr w:rsidR="0004465E" w:rsidRPr="0033535F" w14:paraId="6253CDA5" w14:textId="77777777" w:rsidTr="00942B1D">
        <w:tc>
          <w:tcPr>
            <w:tcW w:w="709" w:type="dxa"/>
          </w:tcPr>
          <w:p w14:paraId="1B1AB9C8" w14:textId="3D16834D" w:rsidR="0004465E" w:rsidRPr="00A3692C" w:rsidRDefault="0004465E" w:rsidP="00A3692C">
            <w:pPr>
              <w:pStyle w:val="ListParagraph"/>
              <w:numPr>
                <w:ilvl w:val="0"/>
                <w:numId w:val="49"/>
              </w:numPr>
              <w:jc w:val="both"/>
              <w:rPr>
                <w:rFonts w:cstheme="minorHAnsi"/>
                <w:sz w:val="22"/>
                <w:lang w:val="ro-RO"/>
              </w:rPr>
            </w:pPr>
          </w:p>
        </w:tc>
        <w:tc>
          <w:tcPr>
            <w:tcW w:w="3827" w:type="dxa"/>
          </w:tcPr>
          <w:p w14:paraId="6B55DEF5" w14:textId="7256F9B6" w:rsidR="0004465E" w:rsidRPr="008A7041" w:rsidRDefault="005B18AE" w:rsidP="00261FC9">
            <w:pPr>
              <w:rPr>
                <w:rFonts w:cstheme="minorHAnsi"/>
                <w:sz w:val="22"/>
                <w:lang w:val="ro-RO"/>
              </w:rPr>
            </w:pPr>
            <w:r w:rsidRPr="007F70C7">
              <w:rPr>
                <w:rFonts w:cstheme="minorHAnsi"/>
                <w:sz w:val="22"/>
                <w:lang w:val="ro-RO"/>
              </w:rPr>
              <w:t xml:space="preserve">Elaborarea </w:t>
            </w:r>
            <w:r w:rsidR="008A7041">
              <w:rPr>
                <w:rFonts w:cstheme="minorHAnsi"/>
                <w:sz w:val="22"/>
                <w:lang w:val="ro-RO"/>
              </w:rPr>
              <w:t>planului de consultanță</w:t>
            </w:r>
            <w:r w:rsidR="0033535F">
              <w:rPr>
                <w:rFonts w:cstheme="minorHAnsi"/>
                <w:sz w:val="22"/>
                <w:lang w:val="ro-RO"/>
              </w:rPr>
              <w:t xml:space="preserve">, în coordonare cu directorul de proiect I.P. Keystone Moldova și șefii Echipelor mobile </w:t>
            </w:r>
            <w:r w:rsidR="00A3692C">
              <w:rPr>
                <w:rFonts w:cstheme="minorHAnsi"/>
                <w:sz w:val="22"/>
                <w:lang w:val="ro-RO"/>
              </w:rPr>
              <w:t xml:space="preserve">din </w:t>
            </w:r>
            <w:r w:rsidR="0033535F">
              <w:rPr>
                <w:rFonts w:cstheme="minorHAnsi"/>
                <w:bCs/>
                <w:sz w:val="22"/>
                <w:lang w:val="ro-RO"/>
              </w:rPr>
              <w:t xml:space="preserve">Criuleni, Bălți, Chișinău, Strășeni, Orhei, </w:t>
            </w:r>
            <w:proofErr w:type="spellStart"/>
            <w:r w:rsidR="0033535F">
              <w:rPr>
                <w:rFonts w:cstheme="minorHAnsi"/>
                <w:bCs/>
                <w:sz w:val="22"/>
                <w:lang w:val="ro-RO"/>
              </w:rPr>
              <w:t>Edineț</w:t>
            </w:r>
            <w:proofErr w:type="spellEnd"/>
            <w:r w:rsidR="0033535F">
              <w:rPr>
                <w:rFonts w:cstheme="minorHAnsi"/>
                <w:bCs/>
                <w:sz w:val="22"/>
                <w:lang w:val="ro-RO"/>
              </w:rPr>
              <w:t xml:space="preserve"> și </w:t>
            </w:r>
            <w:proofErr w:type="spellStart"/>
            <w:r w:rsidR="0033535F">
              <w:rPr>
                <w:rFonts w:cstheme="minorHAnsi"/>
                <w:bCs/>
                <w:sz w:val="22"/>
                <w:lang w:val="ro-RO"/>
              </w:rPr>
              <w:t>Cimilia</w:t>
            </w:r>
            <w:proofErr w:type="spellEnd"/>
          </w:p>
        </w:tc>
        <w:tc>
          <w:tcPr>
            <w:tcW w:w="1418" w:type="dxa"/>
          </w:tcPr>
          <w:p w14:paraId="58574AC6" w14:textId="6D89332F" w:rsidR="0004465E" w:rsidRPr="007F70C7" w:rsidRDefault="00A3692C" w:rsidP="0004465E">
            <w:pPr>
              <w:jc w:val="both"/>
              <w:rPr>
                <w:rFonts w:cstheme="minorHAnsi"/>
                <w:sz w:val="22"/>
                <w:lang w:val="ro-RO"/>
              </w:rPr>
            </w:pPr>
            <w:r>
              <w:rPr>
                <w:rFonts w:cstheme="minorHAnsi"/>
                <w:sz w:val="22"/>
                <w:lang w:val="ro-RO"/>
              </w:rPr>
              <w:t>Noiembrie</w:t>
            </w:r>
            <w:r w:rsidR="00E453DE">
              <w:rPr>
                <w:rFonts w:cstheme="minorHAnsi"/>
                <w:sz w:val="22"/>
                <w:lang w:val="ro-RO"/>
              </w:rPr>
              <w:t xml:space="preserve">, 2023 </w:t>
            </w:r>
            <w:r>
              <w:rPr>
                <w:rFonts w:cstheme="minorHAnsi"/>
                <w:sz w:val="22"/>
                <w:lang w:val="ro-RO"/>
              </w:rPr>
              <w:t xml:space="preserve"> </w:t>
            </w:r>
          </w:p>
        </w:tc>
        <w:tc>
          <w:tcPr>
            <w:tcW w:w="1984" w:type="dxa"/>
          </w:tcPr>
          <w:p w14:paraId="27DC6BD1" w14:textId="2AE99D54" w:rsidR="0004465E" w:rsidRPr="007F70C7" w:rsidRDefault="00A3692C" w:rsidP="0004465E">
            <w:pPr>
              <w:spacing w:line="240" w:lineRule="auto"/>
              <w:contextualSpacing/>
              <w:rPr>
                <w:rFonts w:cstheme="minorHAnsi"/>
                <w:sz w:val="22"/>
                <w:lang w:val="ro-RO"/>
              </w:rPr>
            </w:pPr>
            <w:r>
              <w:rPr>
                <w:rFonts w:cstheme="minorHAnsi"/>
                <w:sz w:val="22"/>
                <w:lang w:val="ro-RO"/>
              </w:rPr>
              <w:t xml:space="preserve">Plan de consultanță </w:t>
            </w:r>
          </w:p>
        </w:tc>
        <w:tc>
          <w:tcPr>
            <w:tcW w:w="1134" w:type="dxa"/>
          </w:tcPr>
          <w:p w14:paraId="4E20FB41" w14:textId="75E00756" w:rsidR="0004465E" w:rsidRPr="007F70C7" w:rsidRDefault="00E10DEA" w:rsidP="0004465E">
            <w:pPr>
              <w:ind w:left="-43"/>
              <w:jc w:val="center"/>
              <w:rPr>
                <w:rFonts w:cstheme="minorHAnsi"/>
                <w:sz w:val="22"/>
                <w:lang w:val="ro-RO"/>
              </w:rPr>
            </w:pPr>
            <w:r>
              <w:rPr>
                <w:rFonts w:cstheme="minorHAnsi"/>
                <w:sz w:val="22"/>
                <w:lang w:val="ro-RO"/>
              </w:rPr>
              <w:t>1</w:t>
            </w:r>
          </w:p>
        </w:tc>
      </w:tr>
      <w:tr w:rsidR="00A73EB1" w:rsidRPr="0033535F" w14:paraId="2F00BF04" w14:textId="77777777" w:rsidTr="00942B1D">
        <w:tc>
          <w:tcPr>
            <w:tcW w:w="709" w:type="dxa"/>
          </w:tcPr>
          <w:p w14:paraId="2A08D814" w14:textId="7339B265" w:rsidR="00A73EB1" w:rsidRPr="00A3692C" w:rsidRDefault="00A73EB1" w:rsidP="00A3692C">
            <w:pPr>
              <w:pStyle w:val="ListParagraph"/>
              <w:numPr>
                <w:ilvl w:val="0"/>
                <w:numId w:val="49"/>
              </w:numPr>
              <w:jc w:val="both"/>
              <w:rPr>
                <w:rFonts w:cstheme="minorHAnsi"/>
                <w:sz w:val="22"/>
                <w:lang w:val="ro-RO"/>
              </w:rPr>
            </w:pPr>
          </w:p>
        </w:tc>
        <w:tc>
          <w:tcPr>
            <w:tcW w:w="3827" w:type="dxa"/>
          </w:tcPr>
          <w:p w14:paraId="7DCC24E2" w14:textId="3774778D" w:rsidR="00A73EB1" w:rsidRPr="0018254D" w:rsidRDefault="006F63BC" w:rsidP="00261FC9">
            <w:pPr>
              <w:rPr>
                <w:rFonts w:cstheme="minorHAnsi"/>
                <w:sz w:val="22"/>
                <w:lang w:val="ro-RO"/>
              </w:rPr>
            </w:pPr>
            <w:r>
              <w:rPr>
                <w:rFonts w:cstheme="minorHAnsi"/>
                <w:sz w:val="22"/>
                <w:lang w:val="ro-RO"/>
              </w:rPr>
              <w:t xml:space="preserve">Suport în realizarea ședințelor de elaborare/revizuire </w:t>
            </w:r>
            <w:r w:rsidR="00D4180D">
              <w:rPr>
                <w:rFonts w:cstheme="minorHAnsi"/>
                <w:sz w:val="22"/>
                <w:lang w:val="ro-RO"/>
              </w:rPr>
              <w:t xml:space="preserve">a </w:t>
            </w:r>
            <w:r w:rsidR="0018254D">
              <w:rPr>
                <w:rFonts w:cstheme="minorHAnsi"/>
                <w:sz w:val="22"/>
                <w:lang w:val="ro-RO"/>
              </w:rPr>
              <w:t>PIA pentru cel puțin</w:t>
            </w:r>
            <w:r>
              <w:rPr>
                <w:rFonts w:cstheme="minorHAnsi"/>
                <w:sz w:val="22"/>
                <w:lang w:val="ro-RO"/>
              </w:rPr>
              <w:t xml:space="preserve"> </w:t>
            </w:r>
            <w:r w:rsidR="00C70616">
              <w:rPr>
                <w:rFonts w:cstheme="minorHAnsi"/>
                <w:sz w:val="22"/>
                <w:lang w:val="ro-RO"/>
              </w:rPr>
              <w:t xml:space="preserve">28 </w:t>
            </w:r>
            <w:r>
              <w:rPr>
                <w:rFonts w:cstheme="minorHAnsi"/>
                <w:sz w:val="22"/>
                <w:lang w:val="ro-RO"/>
              </w:rPr>
              <w:t xml:space="preserve">beneficiari </w:t>
            </w:r>
            <w:r w:rsidR="00C70616">
              <w:rPr>
                <w:rFonts w:cstheme="minorHAnsi"/>
                <w:sz w:val="22"/>
                <w:lang w:val="ro-RO"/>
              </w:rPr>
              <w:t>ai serviciilor sociale „Echipă mobilă”</w:t>
            </w:r>
            <w:r w:rsidR="0018254D">
              <w:rPr>
                <w:rFonts w:cstheme="minorHAnsi"/>
                <w:sz w:val="22"/>
                <w:lang w:val="ro-RO"/>
              </w:rPr>
              <w:t xml:space="preserve"> (câte 4 beneficiari per Serviciu)</w:t>
            </w:r>
            <w:r w:rsidR="00C70616">
              <w:rPr>
                <w:rFonts w:cstheme="minorHAnsi"/>
                <w:sz w:val="22"/>
                <w:lang w:val="ro-RO"/>
              </w:rPr>
              <w:t>:</w:t>
            </w:r>
          </w:p>
          <w:p w14:paraId="78854C5C" w14:textId="76C77CD3" w:rsidR="00290CFC" w:rsidRDefault="006F63BC" w:rsidP="00261FC9">
            <w:pPr>
              <w:rPr>
                <w:rFonts w:cstheme="minorHAnsi"/>
                <w:sz w:val="22"/>
                <w:lang w:val="ro-RO"/>
              </w:rPr>
            </w:pPr>
            <w:r>
              <w:rPr>
                <w:rFonts w:cstheme="minorHAnsi"/>
                <w:sz w:val="22"/>
                <w:lang w:val="ro-RO"/>
              </w:rPr>
              <w:t xml:space="preserve">2.1 </w:t>
            </w:r>
            <w:r w:rsidR="009B1630">
              <w:rPr>
                <w:rFonts w:cstheme="minorHAnsi"/>
                <w:sz w:val="22"/>
                <w:lang w:val="ro-RO"/>
              </w:rPr>
              <w:t>Documentarea (analiza dosarelor beneficiarilor și determinarea cazurilor pentru care se va elabora/revizui PIA)</w:t>
            </w:r>
          </w:p>
          <w:p w14:paraId="62EEBD40" w14:textId="0F2A7B61" w:rsidR="00C70616" w:rsidRDefault="00290CFC" w:rsidP="00261FC9">
            <w:pPr>
              <w:rPr>
                <w:rFonts w:cstheme="minorHAnsi"/>
                <w:sz w:val="22"/>
                <w:lang w:val="ro-RO"/>
              </w:rPr>
            </w:pPr>
            <w:r>
              <w:rPr>
                <w:rFonts w:cstheme="minorHAnsi"/>
                <w:sz w:val="22"/>
                <w:lang w:val="ro-RO"/>
              </w:rPr>
              <w:t xml:space="preserve">2.2 </w:t>
            </w:r>
            <w:r w:rsidR="00C70616">
              <w:rPr>
                <w:rFonts w:cstheme="minorHAnsi"/>
                <w:sz w:val="22"/>
                <w:lang w:val="ro-RO"/>
              </w:rPr>
              <w:t>Organ</w:t>
            </w:r>
            <w:r w:rsidR="00D4180D">
              <w:rPr>
                <w:rFonts w:cstheme="minorHAnsi"/>
                <w:sz w:val="22"/>
                <w:lang w:val="ro-RO"/>
              </w:rPr>
              <w:t>izarea</w:t>
            </w:r>
            <w:r w:rsidR="00C70616">
              <w:rPr>
                <w:rFonts w:cstheme="minorHAnsi"/>
                <w:sz w:val="22"/>
                <w:lang w:val="ro-RO"/>
              </w:rPr>
              <w:t xml:space="preserve"> în comun cu șefii Serviciilor a ședințelor de elaborare/revizuire a PIA</w:t>
            </w:r>
            <w:r w:rsidR="00675B3E">
              <w:rPr>
                <w:rFonts w:cstheme="minorHAnsi"/>
                <w:sz w:val="22"/>
                <w:lang w:val="ro-RO"/>
              </w:rPr>
              <w:t xml:space="preserve">, cu implicarea tuturor actorilor relevanți </w:t>
            </w:r>
            <w:r w:rsidR="00E2781D">
              <w:rPr>
                <w:rFonts w:cstheme="minorHAnsi"/>
                <w:sz w:val="22"/>
                <w:lang w:val="ro-RO"/>
              </w:rPr>
              <w:t>(determinarea locației, listei participanților)</w:t>
            </w:r>
          </w:p>
          <w:p w14:paraId="4DC4CF5E" w14:textId="40F6EBEC" w:rsidR="006F63BC" w:rsidRDefault="00EC4DDA" w:rsidP="00261FC9">
            <w:pPr>
              <w:rPr>
                <w:rFonts w:cstheme="minorHAnsi"/>
                <w:sz w:val="22"/>
                <w:lang w:val="ro-RO"/>
              </w:rPr>
            </w:pPr>
            <w:r>
              <w:rPr>
                <w:rFonts w:cstheme="minorHAnsi"/>
                <w:sz w:val="22"/>
                <w:lang w:val="ro-RO"/>
              </w:rPr>
              <w:t>2.</w:t>
            </w:r>
            <w:r w:rsidR="00290CFC">
              <w:rPr>
                <w:rFonts w:cstheme="minorHAnsi"/>
                <w:sz w:val="22"/>
                <w:lang w:val="ro-RO"/>
              </w:rPr>
              <w:t>3</w:t>
            </w:r>
            <w:r>
              <w:rPr>
                <w:rFonts w:cstheme="minorHAnsi"/>
                <w:sz w:val="22"/>
                <w:lang w:val="ro-RO"/>
              </w:rPr>
              <w:t xml:space="preserve"> </w:t>
            </w:r>
            <w:r w:rsidR="00572372">
              <w:rPr>
                <w:rFonts w:cstheme="minorHAnsi"/>
                <w:sz w:val="22"/>
                <w:lang w:val="ro-RO"/>
              </w:rPr>
              <w:t xml:space="preserve">Moderarea </w:t>
            </w:r>
            <w:r>
              <w:rPr>
                <w:rFonts w:cstheme="minorHAnsi"/>
                <w:sz w:val="22"/>
                <w:lang w:val="ro-RO"/>
              </w:rPr>
              <w:t>ședințelor de elaborare/revizuire a PIA</w:t>
            </w:r>
            <w:r w:rsidR="008F5D4A">
              <w:rPr>
                <w:rFonts w:cstheme="minorHAnsi"/>
                <w:sz w:val="22"/>
                <w:lang w:val="ro-RO"/>
              </w:rPr>
              <w:t xml:space="preserve"> </w:t>
            </w:r>
          </w:p>
          <w:p w14:paraId="551F2D5D" w14:textId="2A2DC834" w:rsidR="00EC4DDA" w:rsidRDefault="00EC4DDA" w:rsidP="00261FC9">
            <w:pPr>
              <w:rPr>
                <w:rFonts w:cstheme="minorHAnsi"/>
                <w:sz w:val="22"/>
                <w:lang w:val="ro-RO"/>
              </w:rPr>
            </w:pPr>
            <w:r>
              <w:rPr>
                <w:rFonts w:cstheme="minorHAnsi"/>
                <w:sz w:val="22"/>
                <w:lang w:val="ro-RO"/>
              </w:rPr>
              <w:t>2.</w:t>
            </w:r>
            <w:r w:rsidR="00290CFC">
              <w:rPr>
                <w:rFonts w:cstheme="minorHAnsi"/>
                <w:sz w:val="22"/>
                <w:lang w:val="ro-RO"/>
              </w:rPr>
              <w:t>4</w:t>
            </w:r>
            <w:r>
              <w:rPr>
                <w:rFonts w:cstheme="minorHAnsi"/>
                <w:sz w:val="22"/>
                <w:lang w:val="ro-RO"/>
              </w:rPr>
              <w:t xml:space="preserve"> Organizarea ședințelor cu specialiștii </w:t>
            </w:r>
            <w:r w:rsidR="00290CFC">
              <w:rPr>
                <w:rFonts w:cstheme="minorHAnsi"/>
                <w:sz w:val="22"/>
                <w:lang w:val="ro-RO"/>
              </w:rPr>
              <w:t>e</w:t>
            </w:r>
            <w:r>
              <w:rPr>
                <w:rFonts w:cstheme="minorHAnsi"/>
                <w:sz w:val="22"/>
                <w:lang w:val="ro-RO"/>
              </w:rPr>
              <w:t xml:space="preserve">chipei mobile în vederea înaintării recomandărilor cu privire la </w:t>
            </w:r>
            <w:r w:rsidR="007136FB">
              <w:rPr>
                <w:rFonts w:cstheme="minorHAnsi"/>
                <w:sz w:val="22"/>
                <w:lang w:val="ro-RO"/>
              </w:rPr>
              <w:t xml:space="preserve">îmbunătățirea procesului de elaborare/revizuire a PIA </w:t>
            </w:r>
          </w:p>
          <w:p w14:paraId="179367BE" w14:textId="41352503" w:rsidR="008B2E37" w:rsidRDefault="00EC4DDA" w:rsidP="00261FC9">
            <w:pPr>
              <w:rPr>
                <w:rFonts w:cstheme="minorHAnsi"/>
                <w:sz w:val="22"/>
                <w:lang w:val="ro-RO"/>
              </w:rPr>
            </w:pPr>
            <w:r>
              <w:rPr>
                <w:rFonts w:cstheme="minorHAnsi"/>
                <w:sz w:val="22"/>
                <w:lang w:val="ro-RO"/>
              </w:rPr>
              <w:t>2.</w:t>
            </w:r>
            <w:r w:rsidR="00290CFC">
              <w:rPr>
                <w:rFonts w:cstheme="minorHAnsi"/>
                <w:sz w:val="22"/>
                <w:lang w:val="ro-RO"/>
              </w:rPr>
              <w:t>5</w:t>
            </w:r>
            <w:r w:rsidR="009059F7">
              <w:rPr>
                <w:rFonts w:cstheme="minorHAnsi"/>
                <w:sz w:val="22"/>
                <w:lang w:val="ro-RO"/>
              </w:rPr>
              <w:t xml:space="preserve"> </w:t>
            </w:r>
            <w:r w:rsidR="008B2E37">
              <w:rPr>
                <w:rFonts w:cstheme="minorHAnsi"/>
                <w:sz w:val="22"/>
                <w:lang w:val="ro-RO"/>
              </w:rPr>
              <w:t xml:space="preserve">Facilitarea accesului </w:t>
            </w:r>
            <w:r w:rsidR="00B54A99">
              <w:rPr>
                <w:rFonts w:cstheme="minorHAnsi"/>
                <w:sz w:val="22"/>
                <w:lang w:val="ro-RO"/>
              </w:rPr>
              <w:t>beneficiarilor la alte servicii, în corespundere cu necesitățile acestora (</w:t>
            </w:r>
            <w:r w:rsidR="008B2E37">
              <w:rPr>
                <w:rFonts w:cstheme="minorHAnsi"/>
                <w:sz w:val="22"/>
                <w:lang w:val="ro-RO"/>
              </w:rPr>
              <w:t>în comun cu specialiștii Serviciului</w:t>
            </w:r>
            <w:r w:rsidR="00B54A99">
              <w:rPr>
                <w:rFonts w:cstheme="minorHAnsi"/>
                <w:sz w:val="22"/>
                <w:lang w:val="ro-RO"/>
              </w:rPr>
              <w:t>)</w:t>
            </w:r>
          </w:p>
          <w:p w14:paraId="4576EF7B" w14:textId="26FD0FFA" w:rsidR="00EC4DDA" w:rsidRDefault="008B2E37" w:rsidP="00261FC9">
            <w:pPr>
              <w:rPr>
                <w:rFonts w:cstheme="minorHAnsi"/>
                <w:sz w:val="22"/>
                <w:lang w:val="ro-RO"/>
              </w:rPr>
            </w:pPr>
            <w:r>
              <w:rPr>
                <w:rFonts w:cstheme="minorHAnsi"/>
                <w:sz w:val="22"/>
                <w:lang w:val="ro-RO"/>
              </w:rPr>
              <w:t xml:space="preserve">2.6 </w:t>
            </w:r>
            <w:r w:rsidR="00EC4DDA">
              <w:rPr>
                <w:rFonts w:cstheme="minorHAnsi"/>
                <w:sz w:val="22"/>
                <w:lang w:val="ro-RO"/>
              </w:rPr>
              <w:t>Perfectarea</w:t>
            </w:r>
            <w:r w:rsidR="00E906EC">
              <w:rPr>
                <w:rFonts w:cstheme="minorHAnsi"/>
                <w:sz w:val="22"/>
                <w:lang w:val="ro-RO"/>
              </w:rPr>
              <w:t>/revizuirea</w:t>
            </w:r>
            <w:r w:rsidR="00EC4DDA">
              <w:rPr>
                <w:rFonts w:cstheme="minorHAnsi"/>
                <w:sz w:val="22"/>
                <w:lang w:val="ro-RO"/>
              </w:rPr>
              <w:t xml:space="preserve"> a 28 PIA</w:t>
            </w:r>
          </w:p>
          <w:p w14:paraId="43AC149B" w14:textId="77777777" w:rsidR="00597017" w:rsidRDefault="00597017" w:rsidP="00261FC9">
            <w:pPr>
              <w:rPr>
                <w:rFonts w:cstheme="minorHAnsi"/>
                <w:sz w:val="22"/>
                <w:lang w:val="ro-RO"/>
              </w:rPr>
            </w:pPr>
          </w:p>
          <w:p w14:paraId="30563322" w14:textId="7E78071F" w:rsidR="00597017" w:rsidRPr="00E453DE" w:rsidRDefault="00597017" w:rsidP="00261FC9">
            <w:pPr>
              <w:rPr>
                <w:rFonts w:cstheme="minorHAnsi"/>
                <w:sz w:val="22"/>
                <w:lang w:val="ro-RO"/>
              </w:rPr>
            </w:pPr>
            <w:r>
              <w:rPr>
                <w:rFonts w:cstheme="minorHAnsi"/>
                <w:sz w:val="22"/>
                <w:lang w:val="ro-RO"/>
              </w:rPr>
              <w:t xml:space="preserve">Notă: </w:t>
            </w:r>
            <w:r w:rsidR="00EC4DDA">
              <w:rPr>
                <w:rFonts w:cstheme="minorHAnsi"/>
                <w:sz w:val="22"/>
                <w:lang w:val="ro-RO"/>
              </w:rPr>
              <w:t>PIA</w:t>
            </w:r>
            <w:r>
              <w:rPr>
                <w:rFonts w:cstheme="minorHAnsi"/>
                <w:sz w:val="22"/>
                <w:lang w:val="ro-RO"/>
              </w:rPr>
              <w:t xml:space="preserve"> va fi </w:t>
            </w:r>
            <w:r w:rsidR="00863E11">
              <w:rPr>
                <w:rFonts w:cstheme="minorHAnsi"/>
                <w:sz w:val="22"/>
                <w:lang w:val="ro-RO"/>
              </w:rPr>
              <w:t xml:space="preserve">elaborat/revizuit în corespundere cu metodologia </w:t>
            </w:r>
            <w:r w:rsidR="00863E11">
              <w:rPr>
                <w:rFonts w:cstheme="minorHAnsi"/>
                <w:sz w:val="22"/>
                <w:lang w:val="ro-RO"/>
              </w:rPr>
              <w:lastRenderedPageBreak/>
              <w:t xml:space="preserve">managementului de caz și Manualului operațional al Serviciului </w:t>
            </w:r>
            <w:r w:rsidR="00E453DE">
              <w:rPr>
                <w:rFonts w:cstheme="minorHAnsi"/>
                <w:sz w:val="22"/>
                <w:lang w:val="ro-RO"/>
              </w:rPr>
              <w:t>social „Echipă mobilă</w:t>
            </w:r>
            <w:r w:rsidR="00E453DE" w:rsidRPr="00E453DE">
              <w:rPr>
                <w:rFonts w:cstheme="minorHAnsi"/>
                <w:sz w:val="22"/>
                <w:lang w:val="ro-RO"/>
              </w:rPr>
              <w:t>”</w:t>
            </w:r>
          </w:p>
        </w:tc>
        <w:tc>
          <w:tcPr>
            <w:tcW w:w="1418" w:type="dxa"/>
          </w:tcPr>
          <w:p w14:paraId="75F47E35" w14:textId="35F0CED1" w:rsidR="00A73EB1" w:rsidRPr="007F70C7" w:rsidRDefault="00E453DE" w:rsidP="00A73EB1">
            <w:pPr>
              <w:jc w:val="both"/>
              <w:rPr>
                <w:rFonts w:cstheme="minorHAnsi"/>
                <w:sz w:val="22"/>
                <w:lang w:val="ro-RO"/>
              </w:rPr>
            </w:pPr>
            <w:r>
              <w:rPr>
                <w:rFonts w:cstheme="minorHAnsi"/>
                <w:sz w:val="22"/>
                <w:lang w:val="ro-RO"/>
              </w:rPr>
              <w:lastRenderedPageBreak/>
              <w:t xml:space="preserve">Noiembrie, 2023 – Februarie, 2024 </w:t>
            </w:r>
          </w:p>
        </w:tc>
        <w:tc>
          <w:tcPr>
            <w:tcW w:w="1984" w:type="dxa"/>
          </w:tcPr>
          <w:p w14:paraId="0E34DD5C" w14:textId="77777777" w:rsidR="00A73EB1" w:rsidRDefault="004249C3" w:rsidP="00A73EB1">
            <w:pPr>
              <w:spacing w:line="240" w:lineRule="auto"/>
              <w:contextualSpacing/>
              <w:rPr>
                <w:rFonts w:cstheme="minorHAnsi"/>
                <w:sz w:val="22"/>
                <w:lang w:val="ro-RO"/>
              </w:rPr>
            </w:pPr>
            <w:r>
              <w:rPr>
                <w:rFonts w:cstheme="minorHAnsi"/>
                <w:sz w:val="22"/>
                <w:lang w:val="ro-RO"/>
              </w:rPr>
              <w:t xml:space="preserve">28 ședințe </w:t>
            </w:r>
            <w:r w:rsidR="00321F3C">
              <w:rPr>
                <w:rFonts w:cstheme="minorHAnsi"/>
                <w:sz w:val="22"/>
                <w:lang w:val="ro-RO"/>
              </w:rPr>
              <w:t>de elaborare/revizuire a PIA realizate</w:t>
            </w:r>
          </w:p>
          <w:p w14:paraId="489B1A0D" w14:textId="21E93F1E" w:rsidR="00942B1D" w:rsidRDefault="00A00547" w:rsidP="00A73EB1">
            <w:pPr>
              <w:spacing w:line="240" w:lineRule="auto"/>
              <w:contextualSpacing/>
              <w:rPr>
                <w:rFonts w:cstheme="minorHAnsi"/>
                <w:sz w:val="22"/>
                <w:lang w:val="ro-RO"/>
              </w:rPr>
            </w:pPr>
            <w:r>
              <w:rPr>
                <w:rFonts w:cstheme="minorHAnsi"/>
                <w:sz w:val="22"/>
                <w:lang w:val="ro-RO"/>
              </w:rPr>
              <w:t>28 p</w:t>
            </w:r>
            <w:r w:rsidR="00942B1D">
              <w:rPr>
                <w:rFonts w:cstheme="minorHAnsi"/>
                <w:sz w:val="22"/>
                <w:lang w:val="ro-RO"/>
              </w:rPr>
              <w:t xml:space="preserve">rocese verbale ale ședințelor de elaborare/revizuire a PIA </w:t>
            </w:r>
          </w:p>
          <w:p w14:paraId="405F3A7B" w14:textId="44FF5C68" w:rsidR="00EC1002" w:rsidRDefault="00EC1002" w:rsidP="00A73EB1">
            <w:pPr>
              <w:spacing w:line="240" w:lineRule="auto"/>
              <w:contextualSpacing/>
              <w:rPr>
                <w:rFonts w:cstheme="minorHAnsi"/>
                <w:sz w:val="22"/>
                <w:lang w:val="ro-RO"/>
              </w:rPr>
            </w:pPr>
            <w:r>
              <w:rPr>
                <w:rFonts w:cstheme="minorHAnsi"/>
                <w:sz w:val="22"/>
                <w:lang w:val="ro-RO"/>
              </w:rPr>
              <w:t xml:space="preserve">Fotografii de la ședințele de elaborare/revizuire a PIA </w:t>
            </w:r>
          </w:p>
          <w:p w14:paraId="17C5D3BF" w14:textId="5D8A2DF5" w:rsidR="00EC1002" w:rsidRDefault="00EC1002" w:rsidP="00A73EB1">
            <w:pPr>
              <w:spacing w:line="240" w:lineRule="auto"/>
              <w:contextualSpacing/>
              <w:rPr>
                <w:rFonts w:cstheme="minorHAnsi"/>
                <w:sz w:val="22"/>
                <w:lang w:val="ro-RO"/>
              </w:rPr>
            </w:pPr>
            <w:r>
              <w:rPr>
                <w:rFonts w:cstheme="minorHAnsi"/>
                <w:sz w:val="22"/>
                <w:lang w:val="ro-RO"/>
              </w:rPr>
              <w:t xml:space="preserve">7 ședințe cu specialiștii </w:t>
            </w:r>
            <w:r w:rsidR="00C474A3">
              <w:rPr>
                <w:rFonts w:cstheme="minorHAnsi"/>
                <w:sz w:val="22"/>
                <w:lang w:val="ro-RO"/>
              </w:rPr>
              <w:t>E</w:t>
            </w:r>
            <w:r w:rsidR="00C33896">
              <w:rPr>
                <w:rFonts w:cstheme="minorHAnsi"/>
                <w:sz w:val="22"/>
                <w:lang w:val="ro-RO"/>
              </w:rPr>
              <w:t>chipelor mobile</w:t>
            </w:r>
            <w:r w:rsidR="00C474A3">
              <w:rPr>
                <w:rFonts w:cstheme="minorHAnsi"/>
                <w:sz w:val="22"/>
                <w:lang w:val="ro-RO"/>
              </w:rPr>
              <w:t xml:space="preserve"> (procese verbale per ședință)</w:t>
            </w:r>
            <w:r w:rsidR="00C33896">
              <w:rPr>
                <w:rFonts w:cstheme="minorHAnsi"/>
                <w:sz w:val="22"/>
                <w:lang w:val="ro-RO"/>
              </w:rPr>
              <w:t xml:space="preserve"> </w:t>
            </w:r>
          </w:p>
          <w:p w14:paraId="54968830" w14:textId="623442A1" w:rsidR="00321F3C" w:rsidRDefault="00C33896" w:rsidP="00A73EB1">
            <w:pPr>
              <w:spacing w:line="240" w:lineRule="auto"/>
              <w:contextualSpacing/>
              <w:rPr>
                <w:rFonts w:cstheme="minorHAnsi"/>
                <w:sz w:val="22"/>
                <w:lang w:val="ro-RO"/>
              </w:rPr>
            </w:pPr>
            <w:r>
              <w:rPr>
                <w:rFonts w:cstheme="minorHAnsi"/>
                <w:sz w:val="22"/>
                <w:lang w:val="ro-RO"/>
              </w:rPr>
              <w:t>28 PIA elaborate/revizuite</w:t>
            </w:r>
          </w:p>
          <w:p w14:paraId="3F9AB5CF" w14:textId="7A5278FB" w:rsidR="00321F3C" w:rsidRPr="007F70C7" w:rsidRDefault="00321F3C" w:rsidP="00A73EB1">
            <w:pPr>
              <w:spacing w:line="240" w:lineRule="auto"/>
              <w:contextualSpacing/>
              <w:rPr>
                <w:rFonts w:cstheme="minorHAnsi"/>
                <w:sz w:val="22"/>
                <w:lang w:val="ro-RO"/>
              </w:rPr>
            </w:pPr>
          </w:p>
        </w:tc>
        <w:tc>
          <w:tcPr>
            <w:tcW w:w="1134" w:type="dxa"/>
          </w:tcPr>
          <w:p w14:paraId="2D3D9819" w14:textId="082691C8" w:rsidR="00532238" w:rsidRPr="007F70C7" w:rsidRDefault="00532238" w:rsidP="00A73EB1">
            <w:pPr>
              <w:ind w:left="-43"/>
              <w:jc w:val="center"/>
              <w:rPr>
                <w:rFonts w:cstheme="minorHAnsi"/>
                <w:sz w:val="22"/>
                <w:lang w:val="ro-RO"/>
              </w:rPr>
            </w:pPr>
            <w:r>
              <w:rPr>
                <w:rFonts w:cstheme="minorHAnsi"/>
                <w:sz w:val="22"/>
                <w:lang w:val="ro-RO"/>
              </w:rPr>
              <w:t xml:space="preserve"> </w:t>
            </w:r>
            <w:r w:rsidR="002F16D9">
              <w:rPr>
                <w:rFonts w:cstheme="minorHAnsi"/>
                <w:sz w:val="22"/>
                <w:lang w:val="ro-RO"/>
              </w:rPr>
              <w:t>5</w:t>
            </w:r>
            <w:r w:rsidR="00E77215">
              <w:rPr>
                <w:rFonts w:cstheme="minorHAnsi"/>
                <w:sz w:val="22"/>
                <w:lang w:val="ro-RO"/>
              </w:rPr>
              <w:t>0</w:t>
            </w:r>
            <w:r w:rsidR="002F16D9">
              <w:rPr>
                <w:rFonts w:cstheme="minorHAnsi"/>
                <w:sz w:val="22"/>
                <w:lang w:val="ro-RO"/>
              </w:rPr>
              <w:t xml:space="preserve"> </w:t>
            </w:r>
          </w:p>
        </w:tc>
      </w:tr>
      <w:tr w:rsidR="00A73EB1" w:rsidRPr="0033535F" w14:paraId="5E4EEBFF" w14:textId="77777777" w:rsidTr="00942B1D">
        <w:tc>
          <w:tcPr>
            <w:tcW w:w="709" w:type="dxa"/>
          </w:tcPr>
          <w:p w14:paraId="66491EA2" w14:textId="077DBC57" w:rsidR="00A73EB1" w:rsidRPr="00A3692C" w:rsidRDefault="00A73EB1" w:rsidP="00A3692C">
            <w:pPr>
              <w:pStyle w:val="ListParagraph"/>
              <w:numPr>
                <w:ilvl w:val="0"/>
                <w:numId w:val="49"/>
              </w:numPr>
              <w:jc w:val="both"/>
              <w:rPr>
                <w:rFonts w:cstheme="minorHAnsi"/>
                <w:sz w:val="22"/>
                <w:lang w:val="ro-RO"/>
              </w:rPr>
            </w:pPr>
          </w:p>
        </w:tc>
        <w:tc>
          <w:tcPr>
            <w:tcW w:w="3827" w:type="dxa"/>
          </w:tcPr>
          <w:p w14:paraId="1E2907AB" w14:textId="6734375A" w:rsidR="00A73EB1" w:rsidRPr="007F70C7" w:rsidRDefault="00B019A4" w:rsidP="005B18AE">
            <w:pPr>
              <w:rPr>
                <w:rFonts w:cstheme="minorHAnsi"/>
                <w:sz w:val="22"/>
                <w:lang w:val="ro-RO"/>
              </w:rPr>
            </w:pPr>
            <w:r>
              <w:rPr>
                <w:rFonts w:cstheme="minorHAnsi"/>
                <w:sz w:val="22"/>
                <w:lang w:val="ro-RO"/>
              </w:rPr>
              <w:t xml:space="preserve">Organizarea ședinței (online) </w:t>
            </w:r>
            <w:r w:rsidR="00A54AB8">
              <w:rPr>
                <w:rFonts w:cstheme="minorHAnsi"/>
                <w:sz w:val="22"/>
                <w:lang w:val="ro-RO"/>
              </w:rPr>
              <w:t xml:space="preserve">cu participarea a </w:t>
            </w:r>
            <w:r w:rsidR="00E10DEA">
              <w:rPr>
                <w:rFonts w:cstheme="minorHAnsi"/>
                <w:sz w:val="22"/>
                <w:lang w:val="ro-RO"/>
              </w:rPr>
              <w:t xml:space="preserve">7 echipe mobile </w:t>
            </w:r>
            <w:r w:rsidR="007846E1">
              <w:rPr>
                <w:rFonts w:cstheme="minorHAnsi"/>
                <w:sz w:val="22"/>
                <w:lang w:val="ro-RO"/>
              </w:rPr>
              <w:t xml:space="preserve">în vederea asigurării schimbului de experiență și </w:t>
            </w:r>
            <w:r w:rsidR="00A54AB8">
              <w:rPr>
                <w:rFonts w:cstheme="minorHAnsi"/>
                <w:sz w:val="22"/>
                <w:lang w:val="ro-RO"/>
              </w:rPr>
              <w:t xml:space="preserve">reflectarea </w:t>
            </w:r>
            <w:r w:rsidR="007846E1">
              <w:rPr>
                <w:rFonts w:cstheme="minorHAnsi"/>
                <w:sz w:val="22"/>
                <w:lang w:val="ro-RO"/>
              </w:rPr>
              <w:t>lecțiil</w:t>
            </w:r>
            <w:r w:rsidR="00A54AB8">
              <w:rPr>
                <w:rFonts w:cstheme="minorHAnsi"/>
                <w:sz w:val="22"/>
                <w:lang w:val="ro-RO"/>
              </w:rPr>
              <w:t xml:space="preserve">or </w:t>
            </w:r>
            <w:r w:rsidR="007846E1">
              <w:rPr>
                <w:rFonts w:cstheme="minorHAnsi"/>
                <w:sz w:val="22"/>
                <w:lang w:val="ro-RO"/>
              </w:rPr>
              <w:t xml:space="preserve">învățate </w:t>
            </w:r>
            <w:r w:rsidR="00A54AB8">
              <w:rPr>
                <w:rFonts w:cstheme="minorHAnsi"/>
                <w:sz w:val="22"/>
                <w:lang w:val="ro-RO"/>
              </w:rPr>
              <w:t xml:space="preserve">în oferirea asistenței beneficiarilor Serviciului </w:t>
            </w:r>
          </w:p>
        </w:tc>
        <w:tc>
          <w:tcPr>
            <w:tcW w:w="1418" w:type="dxa"/>
          </w:tcPr>
          <w:p w14:paraId="2717E44B" w14:textId="3E412E98" w:rsidR="00A73EB1" w:rsidRPr="007F70C7" w:rsidRDefault="007846E1" w:rsidP="00A73EB1">
            <w:pPr>
              <w:jc w:val="both"/>
              <w:rPr>
                <w:rFonts w:cstheme="minorHAnsi"/>
                <w:sz w:val="22"/>
                <w:lang w:val="ro-RO"/>
              </w:rPr>
            </w:pPr>
            <w:r>
              <w:rPr>
                <w:rFonts w:cstheme="minorHAnsi"/>
                <w:sz w:val="22"/>
                <w:lang w:val="ro-RO"/>
              </w:rPr>
              <w:t xml:space="preserve">Februarie, 2024 </w:t>
            </w:r>
          </w:p>
        </w:tc>
        <w:tc>
          <w:tcPr>
            <w:tcW w:w="1984" w:type="dxa"/>
          </w:tcPr>
          <w:p w14:paraId="608CBFA6" w14:textId="77777777" w:rsidR="00A73EB1" w:rsidRDefault="007846E1" w:rsidP="00A73EB1">
            <w:pPr>
              <w:spacing w:line="240" w:lineRule="auto"/>
              <w:contextualSpacing/>
              <w:rPr>
                <w:rFonts w:cstheme="minorHAnsi"/>
                <w:sz w:val="22"/>
                <w:lang w:val="ro-RO"/>
              </w:rPr>
            </w:pPr>
            <w:r>
              <w:rPr>
                <w:rFonts w:cstheme="minorHAnsi"/>
                <w:sz w:val="22"/>
                <w:lang w:val="ro-RO"/>
              </w:rPr>
              <w:t xml:space="preserve">Agendă </w:t>
            </w:r>
          </w:p>
          <w:p w14:paraId="02BEDAFA" w14:textId="77777777" w:rsidR="007846E1" w:rsidRDefault="007846E1" w:rsidP="00A73EB1">
            <w:pPr>
              <w:spacing w:line="240" w:lineRule="auto"/>
              <w:contextualSpacing/>
              <w:rPr>
                <w:rFonts w:cstheme="minorHAnsi"/>
                <w:sz w:val="22"/>
                <w:lang w:val="ro-RO"/>
              </w:rPr>
            </w:pPr>
            <w:r>
              <w:rPr>
                <w:rFonts w:cstheme="minorHAnsi"/>
                <w:sz w:val="22"/>
                <w:lang w:val="ro-RO"/>
              </w:rPr>
              <w:t>Prezentare PP</w:t>
            </w:r>
          </w:p>
          <w:p w14:paraId="5A9DDB6C" w14:textId="52CE0E98" w:rsidR="00A54AB8" w:rsidRPr="007F70C7" w:rsidRDefault="00A54AB8" w:rsidP="00A73EB1">
            <w:pPr>
              <w:spacing w:line="240" w:lineRule="auto"/>
              <w:contextualSpacing/>
              <w:rPr>
                <w:rFonts w:cstheme="minorHAnsi"/>
                <w:sz w:val="22"/>
                <w:lang w:val="ro-RO"/>
              </w:rPr>
            </w:pPr>
            <w:r>
              <w:rPr>
                <w:rFonts w:cstheme="minorHAnsi"/>
                <w:sz w:val="22"/>
                <w:lang w:val="ro-RO"/>
              </w:rPr>
              <w:t xml:space="preserve">Capturi de ecran </w:t>
            </w:r>
          </w:p>
        </w:tc>
        <w:tc>
          <w:tcPr>
            <w:tcW w:w="1134" w:type="dxa"/>
          </w:tcPr>
          <w:p w14:paraId="74F7B7B1" w14:textId="593C5CD9" w:rsidR="00A73EB1" w:rsidRPr="007F70C7" w:rsidRDefault="00E10DEA" w:rsidP="00A73EB1">
            <w:pPr>
              <w:ind w:left="-43"/>
              <w:jc w:val="center"/>
              <w:rPr>
                <w:rFonts w:cstheme="minorHAnsi"/>
                <w:sz w:val="22"/>
                <w:lang w:val="ro-RO"/>
              </w:rPr>
            </w:pPr>
            <w:r>
              <w:rPr>
                <w:rFonts w:cstheme="minorHAnsi"/>
                <w:sz w:val="22"/>
                <w:lang w:val="ro-RO"/>
              </w:rPr>
              <w:t>2</w:t>
            </w:r>
          </w:p>
        </w:tc>
      </w:tr>
      <w:tr w:rsidR="00F9331D" w:rsidRPr="007F70C7" w14:paraId="78F0D9E7" w14:textId="77777777" w:rsidTr="00942B1D">
        <w:tc>
          <w:tcPr>
            <w:tcW w:w="709" w:type="dxa"/>
          </w:tcPr>
          <w:p w14:paraId="0FAE2974" w14:textId="630A5EB1" w:rsidR="00F9331D" w:rsidRPr="00A3692C" w:rsidRDefault="00F9331D" w:rsidP="00A3692C">
            <w:pPr>
              <w:pStyle w:val="ListParagraph"/>
              <w:numPr>
                <w:ilvl w:val="0"/>
                <w:numId w:val="49"/>
              </w:numPr>
              <w:jc w:val="both"/>
              <w:rPr>
                <w:rFonts w:cstheme="minorHAnsi"/>
                <w:sz w:val="22"/>
                <w:lang w:val="ro-RO"/>
              </w:rPr>
            </w:pPr>
          </w:p>
        </w:tc>
        <w:tc>
          <w:tcPr>
            <w:tcW w:w="3827" w:type="dxa"/>
          </w:tcPr>
          <w:p w14:paraId="27790914" w14:textId="49D21DC7" w:rsidR="00F9331D" w:rsidRPr="007F70C7" w:rsidRDefault="008A7041" w:rsidP="00F9331D">
            <w:pPr>
              <w:rPr>
                <w:rFonts w:cstheme="minorHAnsi"/>
                <w:sz w:val="22"/>
                <w:lang w:val="ro-RO"/>
              </w:rPr>
            </w:pPr>
            <w:r>
              <w:rPr>
                <w:rFonts w:cstheme="minorHAnsi"/>
                <w:sz w:val="22"/>
                <w:lang w:val="ro-RO"/>
              </w:rPr>
              <w:t xml:space="preserve">Elaborarea raportului de consultanță </w:t>
            </w:r>
            <w:r w:rsidR="00F9331D" w:rsidRPr="007F70C7">
              <w:rPr>
                <w:rFonts w:cstheme="minorHAnsi"/>
                <w:sz w:val="22"/>
                <w:lang w:val="ro-RO"/>
              </w:rPr>
              <w:t xml:space="preserve"> </w:t>
            </w:r>
          </w:p>
        </w:tc>
        <w:tc>
          <w:tcPr>
            <w:tcW w:w="1418" w:type="dxa"/>
          </w:tcPr>
          <w:p w14:paraId="695E181C" w14:textId="0BBE9B20" w:rsidR="00F9331D" w:rsidRPr="007F70C7" w:rsidRDefault="008A7041" w:rsidP="00F9331D">
            <w:pPr>
              <w:jc w:val="both"/>
              <w:rPr>
                <w:rFonts w:cstheme="minorHAnsi"/>
                <w:sz w:val="22"/>
                <w:lang w:val="ro-RO"/>
              </w:rPr>
            </w:pPr>
            <w:r>
              <w:rPr>
                <w:rFonts w:cstheme="minorHAnsi"/>
                <w:sz w:val="22"/>
                <w:lang w:val="ro-RO"/>
              </w:rPr>
              <w:t>Februarie</w:t>
            </w:r>
            <w:r w:rsidR="0071283C" w:rsidRPr="007F70C7">
              <w:rPr>
                <w:rFonts w:cstheme="minorHAnsi"/>
                <w:sz w:val="22"/>
                <w:lang w:val="ro-RO"/>
              </w:rPr>
              <w:t>, 202</w:t>
            </w:r>
            <w:r w:rsidR="00AF6627">
              <w:rPr>
                <w:rFonts w:cstheme="minorHAnsi"/>
                <w:sz w:val="22"/>
                <w:lang w:val="ro-RO"/>
              </w:rPr>
              <w:t>4</w:t>
            </w:r>
          </w:p>
        </w:tc>
        <w:tc>
          <w:tcPr>
            <w:tcW w:w="1984" w:type="dxa"/>
          </w:tcPr>
          <w:p w14:paraId="59CFCDD3" w14:textId="0D20EA58" w:rsidR="00F9331D" w:rsidRPr="007F70C7" w:rsidRDefault="008A7041" w:rsidP="00F9331D">
            <w:pPr>
              <w:spacing w:line="240" w:lineRule="auto"/>
              <w:contextualSpacing/>
              <w:rPr>
                <w:rFonts w:cstheme="minorHAnsi"/>
                <w:sz w:val="22"/>
                <w:lang w:val="ro-RO"/>
              </w:rPr>
            </w:pPr>
            <w:r>
              <w:rPr>
                <w:rFonts w:cstheme="minorHAnsi"/>
                <w:sz w:val="22"/>
                <w:lang w:val="ro-RO"/>
              </w:rPr>
              <w:t xml:space="preserve">Raport </w:t>
            </w:r>
            <w:r w:rsidR="00F9331D" w:rsidRPr="007F70C7">
              <w:rPr>
                <w:rFonts w:cstheme="minorHAnsi"/>
                <w:sz w:val="22"/>
                <w:lang w:val="ro-RO"/>
              </w:rPr>
              <w:t xml:space="preserve"> </w:t>
            </w:r>
            <w:r w:rsidR="00AF6627">
              <w:rPr>
                <w:rFonts w:cstheme="minorHAnsi"/>
                <w:sz w:val="22"/>
                <w:lang w:val="ro-RO"/>
              </w:rPr>
              <w:t>de consultanță</w:t>
            </w:r>
          </w:p>
        </w:tc>
        <w:tc>
          <w:tcPr>
            <w:tcW w:w="1134" w:type="dxa"/>
          </w:tcPr>
          <w:p w14:paraId="141807D3" w14:textId="45FC29E5" w:rsidR="00F9331D" w:rsidRPr="007F70C7" w:rsidRDefault="00E10DEA" w:rsidP="00F9331D">
            <w:pPr>
              <w:ind w:left="-43"/>
              <w:jc w:val="center"/>
              <w:rPr>
                <w:rFonts w:cstheme="minorHAnsi"/>
                <w:sz w:val="22"/>
                <w:lang w:val="ro-RO"/>
              </w:rPr>
            </w:pPr>
            <w:r>
              <w:rPr>
                <w:rFonts w:cstheme="minorHAnsi"/>
                <w:sz w:val="22"/>
                <w:lang w:val="ro-RO"/>
              </w:rPr>
              <w:t>1</w:t>
            </w:r>
            <w:r w:rsidR="00AF6627">
              <w:rPr>
                <w:rFonts w:cstheme="minorHAnsi"/>
                <w:sz w:val="22"/>
                <w:lang w:val="ro-RO"/>
              </w:rPr>
              <w:t xml:space="preserve"> </w:t>
            </w:r>
          </w:p>
        </w:tc>
      </w:tr>
    </w:tbl>
    <w:p w14:paraId="7960F2A9" w14:textId="14EF3E7C" w:rsidR="004D5BA6" w:rsidRDefault="005424BC" w:rsidP="005424BC">
      <w:pPr>
        <w:tabs>
          <w:tab w:val="left" w:pos="1701"/>
        </w:tabs>
        <w:ind w:right="-561" w:firstLine="1134"/>
        <w:jc w:val="both"/>
        <w:rPr>
          <w:rFonts w:asciiTheme="minorHAnsi" w:hAnsiTheme="minorHAnsi" w:cstheme="minorHAnsi"/>
          <w:b/>
          <w:bCs/>
          <w:sz w:val="22"/>
          <w:szCs w:val="22"/>
          <w:lang w:val="ro-RO"/>
        </w:rPr>
      </w:pPr>
      <w:r w:rsidRPr="005424BC">
        <w:rPr>
          <w:rFonts w:asciiTheme="minorHAnsi" w:hAnsiTheme="minorHAnsi" w:cstheme="minorHAnsi"/>
          <w:b/>
          <w:bCs/>
          <w:sz w:val="22"/>
          <w:szCs w:val="22"/>
          <w:lang w:val="ro-RO"/>
        </w:rPr>
        <w:t xml:space="preserve">Notă: Transportul va fi asigurat de I.P. Keystone Moldova </w:t>
      </w:r>
      <w:r w:rsidR="002F16D9">
        <w:rPr>
          <w:rFonts w:asciiTheme="minorHAnsi" w:hAnsiTheme="minorHAnsi" w:cstheme="minorHAnsi"/>
          <w:b/>
          <w:bCs/>
          <w:sz w:val="22"/>
          <w:szCs w:val="22"/>
          <w:lang w:val="ro-RO"/>
        </w:rPr>
        <w:t xml:space="preserve">din resursele proiectului </w:t>
      </w:r>
    </w:p>
    <w:p w14:paraId="4AEB5698" w14:textId="77777777" w:rsidR="005424BC" w:rsidRPr="005424BC" w:rsidRDefault="005424BC" w:rsidP="005424BC">
      <w:pPr>
        <w:tabs>
          <w:tab w:val="left" w:pos="1701"/>
        </w:tabs>
        <w:ind w:right="-561" w:firstLine="1134"/>
        <w:jc w:val="both"/>
        <w:rPr>
          <w:rFonts w:asciiTheme="minorHAnsi" w:hAnsiTheme="minorHAnsi" w:cstheme="minorHAnsi"/>
          <w:b/>
          <w:bCs/>
          <w:sz w:val="22"/>
          <w:szCs w:val="22"/>
          <w:lang w:val="ro-RO"/>
        </w:rPr>
      </w:pPr>
    </w:p>
    <w:p w14:paraId="6ABC824B" w14:textId="77777777" w:rsidR="00F10285" w:rsidRPr="007F70C7" w:rsidRDefault="00F10285" w:rsidP="00943BBD">
      <w:pPr>
        <w:pStyle w:val="ListParagraph"/>
        <w:numPr>
          <w:ilvl w:val="0"/>
          <w:numId w:val="46"/>
        </w:numPr>
        <w:tabs>
          <w:tab w:val="left" w:pos="1701"/>
        </w:tabs>
        <w:ind w:right="-561"/>
        <w:jc w:val="both"/>
        <w:rPr>
          <w:rFonts w:asciiTheme="minorHAnsi" w:hAnsiTheme="minorHAnsi" w:cstheme="minorHAnsi"/>
          <w:b/>
          <w:bCs/>
          <w:sz w:val="22"/>
          <w:szCs w:val="22"/>
          <w:lang w:val="ro-RO"/>
        </w:rPr>
      </w:pPr>
      <w:r w:rsidRPr="007F70C7">
        <w:rPr>
          <w:rFonts w:asciiTheme="minorHAnsi" w:hAnsiTheme="minorHAnsi" w:cstheme="minorHAnsi"/>
          <w:b/>
          <w:bCs/>
          <w:sz w:val="22"/>
          <w:szCs w:val="22"/>
          <w:lang w:val="ro-RO"/>
        </w:rPr>
        <w:t>CERINȚE DE CALIFICARE:</w:t>
      </w:r>
    </w:p>
    <w:p w14:paraId="678FCD6B" w14:textId="0174B12A" w:rsidR="00C204C1" w:rsidRPr="007F70C7" w:rsidRDefault="00C204C1" w:rsidP="007F70C7">
      <w:pPr>
        <w:pStyle w:val="NoSpacing"/>
        <w:numPr>
          <w:ilvl w:val="0"/>
          <w:numId w:val="47"/>
        </w:numPr>
        <w:ind w:right="203" w:hanging="436"/>
        <w:jc w:val="both"/>
        <w:rPr>
          <w:rFonts w:asciiTheme="minorHAnsi" w:hAnsiTheme="minorHAnsi" w:cstheme="minorHAnsi"/>
          <w:lang w:val="ro-RO"/>
        </w:rPr>
      </w:pPr>
      <w:r w:rsidRPr="007F70C7">
        <w:rPr>
          <w:rFonts w:asciiTheme="minorHAnsi" w:hAnsiTheme="minorHAnsi" w:cstheme="minorHAnsi"/>
          <w:lang w:val="ro-RO"/>
        </w:rPr>
        <w:t xml:space="preserve">Studii în domeniul </w:t>
      </w:r>
      <w:r w:rsidR="007F70C7" w:rsidRPr="007F70C7">
        <w:rPr>
          <w:rFonts w:asciiTheme="minorHAnsi" w:hAnsiTheme="minorHAnsi" w:cstheme="minorHAnsi"/>
          <w:lang w:val="ro-RO"/>
        </w:rPr>
        <w:t xml:space="preserve">științelor </w:t>
      </w:r>
      <w:proofErr w:type="spellStart"/>
      <w:r w:rsidR="007F70C7" w:rsidRPr="007F70C7">
        <w:rPr>
          <w:rFonts w:asciiTheme="minorHAnsi" w:hAnsiTheme="minorHAnsi" w:cstheme="minorHAnsi"/>
          <w:lang w:val="ro-RO"/>
        </w:rPr>
        <w:t>socio</w:t>
      </w:r>
      <w:proofErr w:type="spellEnd"/>
      <w:r w:rsidR="007F70C7" w:rsidRPr="007F70C7">
        <w:rPr>
          <w:rFonts w:asciiTheme="minorHAnsi" w:hAnsiTheme="minorHAnsi" w:cstheme="minorHAnsi"/>
          <w:lang w:val="ro-RO"/>
        </w:rPr>
        <w:t>-umane</w:t>
      </w:r>
      <w:r w:rsidRPr="007F70C7">
        <w:rPr>
          <w:rFonts w:asciiTheme="minorHAnsi" w:hAnsiTheme="minorHAnsi" w:cstheme="minorHAnsi"/>
          <w:lang w:val="ro-RO"/>
        </w:rPr>
        <w:t xml:space="preserve">; </w:t>
      </w:r>
    </w:p>
    <w:p w14:paraId="12C861DB" w14:textId="4A77F32D" w:rsidR="00C204C1" w:rsidRDefault="00C204C1" w:rsidP="00C204C1">
      <w:pPr>
        <w:pStyle w:val="NoSpacing"/>
        <w:numPr>
          <w:ilvl w:val="0"/>
          <w:numId w:val="47"/>
        </w:numPr>
        <w:ind w:right="203" w:hanging="436"/>
        <w:jc w:val="both"/>
        <w:rPr>
          <w:rFonts w:asciiTheme="minorHAnsi" w:hAnsiTheme="minorHAnsi" w:cstheme="minorHAnsi"/>
          <w:lang w:val="ro-RO"/>
        </w:rPr>
      </w:pPr>
      <w:r w:rsidRPr="007F70C7">
        <w:rPr>
          <w:rFonts w:asciiTheme="minorHAnsi" w:hAnsiTheme="minorHAnsi" w:cstheme="minorHAnsi"/>
          <w:lang w:val="ro-RO"/>
        </w:rPr>
        <w:t>Experiență de cel puțin 5 ani în</w:t>
      </w:r>
      <w:r w:rsidR="009314CD">
        <w:rPr>
          <w:rFonts w:asciiTheme="minorHAnsi" w:hAnsiTheme="minorHAnsi" w:cstheme="minorHAnsi"/>
          <w:lang w:val="ro-RO"/>
        </w:rPr>
        <w:t xml:space="preserve"> </w:t>
      </w:r>
      <w:r w:rsidR="000737CC">
        <w:rPr>
          <w:rFonts w:asciiTheme="minorHAnsi" w:hAnsiTheme="minorHAnsi" w:cstheme="minorHAnsi"/>
          <w:lang w:val="ro-RO"/>
        </w:rPr>
        <w:t>lucrul cu persoanele cu dizabilități</w:t>
      </w:r>
      <w:r w:rsidR="008B2E37">
        <w:rPr>
          <w:rFonts w:asciiTheme="minorHAnsi" w:hAnsiTheme="minorHAnsi" w:cstheme="minorHAnsi"/>
          <w:lang w:val="ro-RO"/>
        </w:rPr>
        <w:t>;</w:t>
      </w:r>
    </w:p>
    <w:p w14:paraId="2C5EDC30" w14:textId="5DF7C9B5" w:rsidR="00C204C1" w:rsidRPr="007F70C7" w:rsidRDefault="00C204C1" w:rsidP="007F70C7">
      <w:pPr>
        <w:pStyle w:val="NoSpacing"/>
        <w:numPr>
          <w:ilvl w:val="0"/>
          <w:numId w:val="47"/>
        </w:numPr>
        <w:ind w:right="203" w:hanging="436"/>
        <w:jc w:val="both"/>
        <w:rPr>
          <w:rFonts w:asciiTheme="minorHAnsi" w:hAnsiTheme="minorHAnsi" w:cstheme="minorHAnsi"/>
          <w:lang w:val="ro-RO"/>
        </w:rPr>
      </w:pPr>
      <w:r w:rsidRPr="007F70C7">
        <w:rPr>
          <w:rFonts w:asciiTheme="minorHAnsi" w:hAnsiTheme="minorHAnsi" w:cstheme="minorHAnsi"/>
          <w:lang w:val="ro-RO"/>
        </w:rPr>
        <w:t xml:space="preserve">Experiență de cel puțin </w:t>
      </w:r>
      <w:r w:rsidR="007F70C7" w:rsidRPr="007F70C7">
        <w:rPr>
          <w:rFonts w:asciiTheme="minorHAnsi" w:hAnsiTheme="minorHAnsi" w:cstheme="minorHAnsi"/>
          <w:lang w:val="ro-RO"/>
        </w:rPr>
        <w:t>5</w:t>
      </w:r>
      <w:r w:rsidRPr="007F70C7">
        <w:rPr>
          <w:rFonts w:asciiTheme="minorHAnsi" w:hAnsiTheme="minorHAnsi" w:cstheme="minorHAnsi"/>
          <w:lang w:val="ro-RO"/>
        </w:rPr>
        <w:t xml:space="preserve"> ani în calitate de formator</w:t>
      </w:r>
      <w:r w:rsidR="007F70C7" w:rsidRPr="007F70C7">
        <w:rPr>
          <w:rFonts w:asciiTheme="minorHAnsi" w:hAnsiTheme="minorHAnsi" w:cstheme="minorHAnsi"/>
          <w:lang w:val="ro-RO"/>
        </w:rPr>
        <w:t>/formatoare</w:t>
      </w:r>
      <w:r w:rsidR="008B2E37">
        <w:rPr>
          <w:rFonts w:asciiTheme="minorHAnsi" w:hAnsiTheme="minorHAnsi" w:cstheme="minorHAnsi"/>
          <w:lang w:val="ro-RO"/>
        </w:rPr>
        <w:t xml:space="preserve">. </w:t>
      </w:r>
    </w:p>
    <w:p w14:paraId="6930E6C8" w14:textId="77777777" w:rsidR="00C204C1" w:rsidRPr="007F70C7" w:rsidRDefault="00C204C1" w:rsidP="00C204C1">
      <w:pPr>
        <w:pStyle w:val="ListParagraph"/>
        <w:ind w:left="1854" w:right="-561"/>
        <w:jc w:val="both"/>
        <w:rPr>
          <w:rFonts w:asciiTheme="minorHAnsi" w:hAnsiTheme="minorHAnsi" w:cstheme="minorHAnsi"/>
          <w:b/>
          <w:bCs/>
          <w:sz w:val="22"/>
          <w:szCs w:val="22"/>
          <w:lang w:val="ro-RO"/>
        </w:rPr>
      </w:pPr>
    </w:p>
    <w:p w14:paraId="381F6379" w14:textId="6CCA51A8" w:rsidR="0019358E" w:rsidRPr="007F70C7" w:rsidRDefault="00E847F2" w:rsidP="007F70C7">
      <w:pPr>
        <w:pStyle w:val="ListParagraph"/>
        <w:numPr>
          <w:ilvl w:val="0"/>
          <w:numId w:val="46"/>
        </w:numPr>
        <w:spacing w:after="120"/>
        <w:ind w:left="1701" w:hanging="567"/>
        <w:jc w:val="both"/>
        <w:rPr>
          <w:rFonts w:asciiTheme="minorHAnsi" w:hAnsiTheme="minorHAnsi" w:cstheme="minorHAnsi"/>
          <w:b/>
          <w:sz w:val="22"/>
          <w:szCs w:val="22"/>
          <w:lang w:val="ro-RO"/>
        </w:rPr>
      </w:pPr>
      <w:r w:rsidRPr="007F70C7">
        <w:rPr>
          <w:rFonts w:asciiTheme="minorHAnsi" w:hAnsiTheme="minorHAnsi" w:cstheme="minorHAnsi"/>
          <w:b/>
          <w:sz w:val="22"/>
          <w:szCs w:val="22"/>
          <w:lang w:val="ro-RO"/>
        </w:rPr>
        <w:t>PERIOADA DE CONTRACTARE:</w:t>
      </w:r>
      <w:r w:rsidR="00DD7F74" w:rsidRPr="007F70C7">
        <w:rPr>
          <w:rFonts w:asciiTheme="minorHAnsi" w:hAnsiTheme="minorHAnsi" w:cstheme="minorHAnsi"/>
          <w:b/>
          <w:sz w:val="22"/>
          <w:szCs w:val="22"/>
          <w:lang w:val="ro-RO"/>
        </w:rPr>
        <w:t xml:space="preserve"> </w:t>
      </w:r>
    </w:p>
    <w:p w14:paraId="63E0EAB9" w14:textId="57D0667B" w:rsidR="002812E7" w:rsidRPr="007F70C7" w:rsidRDefault="002812E7" w:rsidP="0004465E">
      <w:pPr>
        <w:spacing w:line="240" w:lineRule="auto"/>
        <w:ind w:left="1134"/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 w:rsidRPr="007F70C7">
        <w:rPr>
          <w:rFonts w:asciiTheme="minorHAnsi" w:hAnsiTheme="minorHAnsi" w:cstheme="minorHAnsi"/>
          <w:sz w:val="22"/>
          <w:szCs w:val="22"/>
          <w:lang w:val="ro-RO"/>
        </w:rPr>
        <w:t>Consultantul</w:t>
      </w:r>
      <w:r w:rsidR="00C204C1" w:rsidRPr="007F70C7">
        <w:rPr>
          <w:rFonts w:asciiTheme="minorHAnsi" w:hAnsiTheme="minorHAnsi" w:cstheme="minorHAnsi"/>
          <w:sz w:val="22"/>
          <w:szCs w:val="22"/>
          <w:lang w:val="ro-RO"/>
        </w:rPr>
        <w:t>/consultanta</w:t>
      </w:r>
      <w:r w:rsidRPr="007F70C7">
        <w:rPr>
          <w:rFonts w:asciiTheme="minorHAnsi" w:hAnsiTheme="minorHAnsi" w:cstheme="minorHAnsi"/>
          <w:sz w:val="22"/>
          <w:szCs w:val="22"/>
          <w:lang w:val="ro-RO"/>
        </w:rPr>
        <w:t xml:space="preserve"> va fi contractat</w:t>
      </w:r>
      <w:r w:rsidR="007F70C7" w:rsidRPr="007F70C7">
        <w:rPr>
          <w:rFonts w:asciiTheme="minorHAnsi" w:hAnsiTheme="minorHAnsi" w:cstheme="minorHAnsi"/>
          <w:sz w:val="22"/>
          <w:szCs w:val="22"/>
          <w:lang w:val="ro-RO"/>
        </w:rPr>
        <w:t>(ă)</w:t>
      </w:r>
      <w:r w:rsidRPr="007F70C7">
        <w:rPr>
          <w:rFonts w:asciiTheme="minorHAnsi" w:hAnsiTheme="minorHAnsi" w:cstheme="minorHAnsi"/>
          <w:sz w:val="22"/>
          <w:szCs w:val="22"/>
          <w:lang w:val="ro-RO"/>
        </w:rPr>
        <w:t xml:space="preserve"> pentru un total de </w:t>
      </w:r>
      <w:r w:rsidR="00E77215">
        <w:rPr>
          <w:rFonts w:asciiTheme="minorHAnsi" w:hAnsiTheme="minorHAnsi" w:cstheme="minorHAnsi"/>
          <w:b/>
          <w:bCs/>
          <w:sz w:val="22"/>
          <w:szCs w:val="22"/>
          <w:lang w:val="ro-RO"/>
        </w:rPr>
        <w:t>54</w:t>
      </w:r>
      <w:r w:rsidR="00C74B36" w:rsidRPr="00C74B36">
        <w:rPr>
          <w:rFonts w:asciiTheme="minorHAnsi" w:hAnsiTheme="minorHAnsi" w:cstheme="minorHAnsi"/>
          <w:b/>
          <w:bCs/>
          <w:sz w:val="22"/>
          <w:szCs w:val="22"/>
          <w:lang w:val="ro-RO"/>
        </w:rPr>
        <w:t xml:space="preserve"> </w:t>
      </w:r>
      <w:r w:rsidRPr="00C74B36">
        <w:rPr>
          <w:rFonts w:asciiTheme="minorHAnsi" w:hAnsiTheme="minorHAnsi" w:cstheme="minorHAnsi"/>
          <w:b/>
          <w:bCs/>
          <w:sz w:val="22"/>
          <w:szCs w:val="22"/>
          <w:lang w:val="ro-RO"/>
        </w:rPr>
        <w:t>z</w:t>
      </w:r>
      <w:r w:rsidRPr="007F70C7">
        <w:rPr>
          <w:rFonts w:asciiTheme="minorHAnsi" w:hAnsiTheme="minorHAnsi" w:cstheme="minorHAnsi"/>
          <w:b/>
          <w:sz w:val="22"/>
          <w:szCs w:val="22"/>
          <w:lang w:val="ro-RO"/>
        </w:rPr>
        <w:t>ile de consultanță</w:t>
      </w:r>
      <w:r w:rsidRPr="007F70C7">
        <w:rPr>
          <w:rFonts w:asciiTheme="minorHAnsi" w:hAnsiTheme="minorHAnsi" w:cstheme="minorHAnsi"/>
          <w:sz w:val="22"/>
          <w:szCs w:val="22"/>
          <w:lang w:val="ro-RO"/>
        </w:rPr>
        <w:t xml:space="preserve">. </w:t>
      </w:r>
    </w:p>
    <w:p w14:paraId="56C554E3" w14:textId="3CBDF671" w:rsidR="002812E7" w:rsidRPr="007F70C7" w:rsidRDefault="002812E7" w:rsidP="00C204C1">
      <w:pPr>
        <w:spacing w:line="240" w:lineRule="auto"/>
        <w:ind w:left="1134"/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 w:rsidRPr="007F70C7">
        <w:rPr>
          <w:rFonts w:asciiTheme="minorHAnsi" w:hAnsiTheme="minorHAnsi" w:cstheme="minorHAnsi"/>
          <w:sz w:val="22"/>
          <w:szCs w:val="22"/>
          <w:lang w:val="ro-RO"/>
        </w:rPr>
        <w:t>Consultantul</w:t>
      </w:r>
      <w:r w:rsidR="00C204C1" w:rsidRPr="007F70C7">
        <w:rPr>
          <w:rFonts w:asciiTheme="minorHAnsi" w:hAnsiTheme="minorHAnsi" w:cstheme="minorHAnsi"/>
          <w:sz w:val="22"/>
          <w:szCs w:val="22"/>
          <w:lang w:val="ro-RO"/>
        </w:rPr>
        <w:t xml:space="preserve">/consultanta </w:t>
      </w:r>
      <w:r w:rsidRPr="007F70C7">
        <w:rPr>
          <w:rFonts w:asciiTheme="minorHAnsi" w:hAnsiTheme="minorHAnsi" w:cstheme="minorHAnsi"/>
          <w:sz w:val="22"/>
          <w:szCs w:val="22"/>
          <w:lang w:val="ro-RO"/>
        </w:rPr>
        <w:t xml:space="preserve">va coordona </w:t>
      </w:r>
      <w:r w:rsidR="00F73919" w:rsidRPr="007F70C7">
        <w:rPr>
          <w:rFonts w:asciiTheme="minorHAnsi" w:hAnsiTheme="minorHAnsi" w:cstheme="minorHAnsi"/>
          <w:sz w:val="22"/>
          <w:szCs w:val="22"/>
          <w:lang w:val="ro-RO"/>
        </w:rPr>
        <w:t>toate activitățile cu directoarea</w:t>
      </w:r>
      <w:r w:rsidRPr="007F70C7">
        <w:rPr>
          <w:rFonts w:asciiTheme="minorHAnsi" w:hAnsiTheme="minorHAnsi" w:cstheme="minorHAnsi"/>
          <w:sz w:val="22"/>
          <w:szCs w:val="22"/>
          <w:lang w:val="ro-RO"/>
        </w:rPr>
        <w:t xml:space="preserve"> de proiect</w:t>
      </w:r>
      <w:r w:rsidRPr="007F70C7">
        <w:rPr>
          <w:rFonts w:asciiTheme="minorHAnsi" w:eastAsia="Calibri" w:hAnsiTheme="minorHAnsi" w:cstheme="minorHAnsi"/>
          <w:b/>
          <w:sz w:val="22"/>
          <w:szCs w:val="22"/>
          <w:lang w:val="ro-RO" w:eastAsia="en-US"/>
        </w:rPr>
        <w:t xml:space="preserve"> </w:t>
      </w:r>
      <w:r w:rsidRPr="007F70C7">
        <w:rPr>
          <w:rFonts w:asciiTheme="minorHAnsi" w:hAnsiTheme="minorHAnsi" w:cstheme="minorHAnsi"/>
          <w:sz w:val="22"/>
          <w:szCs w:val="22"/>
          <w:lang w:val="ro-RO"/>
        </w:rPr>
        <w:t xml:space="preserve">din cadrul Keystone Moldova. </w:t>
      </w:r>
    </w:p>
    <w:p w14:paraId="0027D6B9" w14:textId="77777777" w:rsidR="002812E7" w:rsidRPr="007F70C7" w:rsidRDefault="002812E7" w:rsidP="002812E7">
      <w:pPr>
        <w:spacing w:line="240" w:lineRule="auto"/>
        <w:ind w:left="1134"/>
        <w:jc w:val="both"/>
        <w:rPr>
          <w:rFonts w:asciiTheme="minorHAnsi" w:hAnsiTheme="minorHAnsi" w:cstheme="minorHAnsi"/>
          <w:sz w:val="22"/>
          <w:szCs w:val="22"/>
          <w:lang w:val="ro-RO"/>
        </w:rPr>
      </w:pPr>
    </w:p>
    <w:p w14:paraId="6A4C07CF" w14:textId="01D48025" w:rsidR="00D1600D" w:rsidRPr="007F70C7" w:rsidRDefault="00D1600D">
      <w:pPr>
        <w:rPr>
          <w:rFonts w:asciiTheme="minorHAnsi" w:hAnsiTheme="minorHAnsi" w:cstheme="minorHAnsi"/>
          <w:sz w:val="22"/>
          <w:szCs w:val="22"/>
          <w:lang w:val="ro-RO"/>
        </w:rPr>
      </w:pPr>
    </w:p>
    <w:p w14:paraId="7A7F3678" w14:textId="77777777" w:rsidR="00D1600D" w:rsidRPr="007F70C7" w:rsidRDefault="00D1600D">
      <w:pPr>
        <w:rPr>
          <w:rFonts w:asciiTheme="minorHAnsi" w:hAnsiTheme="minorHAnsi" w:cstheme="minorHAnsi"/>
          <w:sz w:val="22"/>
          <w:szCs w:val="22"/>
          <w:lang w:val="ro-RO"/>
        </w:rPr>
      </w:pPr>
      <w:r w:rsidRPr="007F70C7">
        <w:rPr>
          <w:rFonts w:asciiTheme="minorHAnsi" w:hAnsiTheme="minorHAnsi" w:cstheme="minorHAnsi"/>
          <w:sz w:val="22"/>
          <w:szCs w:val="22"/>
          <w:lang w:val="ro-RO"/>
        </w:rPr>
        <w:br w:type="page"/>
      </w:r>
    </w:p>
    <w:tbl>
      <w:tblPr>
        <w:tblStyle w:val="TableGrid"/>
        <w:tblW w:w="145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3"/>
        <w:gridCol w:w="4099"/>
      </w:tblGrid>
      <w:tr w:rsidR="006264A0" w:rsidRPr="00E77215" w14:paraId="52E26712" w14:textId="77777777" w:rsidTr="007F70C7">
        <w:tc>
          <w:tcPr>
            <w:tcW w:w="10423" w:type="dxa"/>
          </w:tcPr>
          <w:p w14:paraId="0F925A2E" w14:textId="5044CD27" w:rsidR="006264A0" w:rsidRPr="007F70C7" w:rsidRDefault="00D1600D" w:rsidP="00943BBD">
            <w:pPr>
              <w:pStyle w:val="ListParagraph"/>
              <w:numPr>
                <w:ilvl w:val="0"/>
                <w:numId w:val="46"/>
              </w:numPr>
              <w:tabs>
                <w:tab w:val="left" w:pos="1548"/>
              </w:tabs>
              <w:jc w:val="both"/>
              <w:rPr>
                <w:rFonts w:cstheme="minorHAnsi"/>
                <w:b/>
                <w:sz w:val="22"/>
                <w:lang w:val="ro-RO"/>
              </w:rPr>
            </w:pPr>
            <w:r w:rsidRPr="007F70C7">
              <w:rPr>
                <w:rFonts w:eastAsia="Times New Roman" w:cstheme="minorHAnsi"/>
                <w:sz w:val="22"/>
                <w:lang w:val="ro-RO"/>
              </w:rPr>
              <w:lastRenderedPageBreak/>
              <w:br w:type="page"/>
            </w:r>
            <w:r w:rsidR="006264A0" w:rsidRPr="007F70C7">
              <w:rPr>
                <w:rFonts w:cstheme="minorHAnsi"/>
                <w:b/>
                <w:sz w:val="22"/>
                <w:lang w:val="ro-RO"/>
              </w:rPr>
              <w:t xml:space="preserve">PROCEDURA DE APLICARE: </w:t>
            </w:r>
          </w:p>
          <w:p w14:paraId="13D5B2C8" w14:textId="77777777" w:rsidR="00D1600D" w:rsidRPr="007F70C7" w:rsidRDefault="00D1600D" w:rsidP="00D1600D">
            <w:pPr>
              <w:ind w:firstLine="1026"/>
              <w:jc w:val="both"/>
              <w:rPr>
                <w:rFonts w:cstheme="minorHAnsi"/>
                <w:sz w:val="22"/>
                <w:lang w:val="ro-RO"/>
              </w:rPr>
            </w:pPr>
          </w:p>
          <w:p w14:paraId="7C9A549A" w14:textId="34227548" w:rsidR="006264A0" w:rsidRPr="007F70C7" w:rsidRDefault="006264A0" w:rsidP="00D1600D">
            <w:pPr>
              <w:ind w:firstLine="1026"/>
              <w:jc w:val="both"/>
              <w:rPr>
                <w:rFonts w:cstheme="minorHAnsi"/>
                <w:sz w:val="22"/>
                <w:lang w:val="ro-RO"/>
              </w:rPr>
            </w:pPr>
            <w:r w:rsidRPr="007F70C7">
              <w:rPr>
                <w:rFonts w:cstheme="minorHAnsi"/>
                <w:sz w:val="22"/>
                <w:lang w:val="ro-RO"/>
              </w:rPr>
              <w:t xml:space="preserve">Persoanele interesate </w:t>
            </w:r>
            <w:r w:rsidR="007E220D">
              <w:rPr>
                <w:rFonts w:cstheme="minorHAnsi"/>
                <w:sz w:val="22"/>
                <w:lang w:val="ro-RO"/>
              </w:rPr>
              <w:t>urmează să expedieze</w:t>
            </w:r>
            <w:r w:rsidRPr="007F70C7">
              <w:rPr>
                <w:rFonts w:cstheme="minorHAnsi"/>
                <w:sz w:val="22"/>
                <w:lang w:val="ro-RO"/>
              </w:rPr>
              <w:t>:</w:t>
            </w:r>
          </w:p>
          <w:p w14:paraId="7D0D66D9" w14:textId="79A676D2" w:rsidR="00A73EB1" w:rsidRPr="007F70C7" w:rsidRDefault="00D1600D" w:rsidP="00D1600D">
            <w:pPr>
              <w:pStyle w:val="ListParagraph"/>
              <w:numPr>
                <w:ilvl w:val="0"/>
                <w:numId w:val="41"/>
              </w:numPr>
              <w:ind w:left="1452" w:hanging="284"/>
              <w:jc w:val="both"/>
              <w:rPr>
                <w:rFonts w:cstheme="minorHAnsi"/>
                <w:b/>
                <w:sz w:val="22"/>
                <w:lang w:val="ro-RO"/>
              </w:rPr>
            </w:pPr>
            <w:r w:rsidRPr="007F70C7">
              <w:rPr>
                <w:rFonts w:cstheme="minorHAnsi"/>
                <w:b/>
                <w:sz w:val="22"/>
                <w:lang w:val="ro-RO"/>
              </w:rPr>
              <w:t>C</w:t>
            </w:r>
            <w:r w:rsidR="006264A0" w:rsidRPr="007F70C7">
              <w:rPr>
                <w:rFonts w:cstheme="minorHAnsi"/>
                <w:b/>
                <w:sz w:val="22"/>
                <w:lang w:val="ro-RO"/>
              </w:rPr>
              <w:t>V-ul actualizat</w:t>
            </w:r>
            <w:r w:rsidR="00943BBD" w:rsidRPr="007F70C7">
              <w:rPr>
                <w:rFonts w:cstheme="minorHAnsi"/>
                <w:b/>
                <w:sz w:val="22"/>
                <w:lang w:val="ro-RO"/>
              </w:rPr>
              <w:t>;</w:t>
            </w:r>
          </w:p>
          <w:p w14:paraId="74DB78F9" w14:textId="77777777" w:rsidR="00C12D7D" w:rsidRDefault="006264A0" w:rsidP="00C12D7D">
            <w:pPr>
              <w:pStyle w:val="ListParagraph"/>
              <w:numPr>
                <w:ilvl w:val="0"/>
                <w:numId w:val="41"/>
              </w:numPr>
              <w:ind w:left="1310" w:hanging="142"/>
              <w:jc w:val="both"/>
              <w:rPr>
                <w:rFonts w:cstheme="minorHAnsi"/>
                <w:b/>
                <w:sz w:val="22"/>
                <w:u w:val="single"/>
                <w:lang w:val="ro-RO"/>
              </w:rPr>
            </w:pPr>
            <w:r w:rsidRPr="007F70C7">
              <w:rPr>
                <w:rFonts w:cstheme="minorHAnsi"/>
                <w:b/>
                <w:sz w:val="22"/>
                <w:lang w:val="ro-RO"/>
              </w:rPr>
              <w:t>Oferta financiară</w:t>
            </w:r>
            <w:r w:rsidRPr="007F70C7">
              <w:rPr>
                <w:rFonts w:cstheme="minorHAnsi"/>
                <w:sz w:val="22"/>
                <w:lang w:val="ro-RO"/>
              </w:rPr>
              <w:t xml:space="preserve"> elaborată conform </w:t>
            </w:r>
            <w:r w:rsidRPr="007F70C7">
              <w:rPr>
                <w:rFonts w:cstheme="minorHAnsi"/>
                <w:b/>
                <w:sz w:val="22"/>
                <w:u w:val="single"/>
                <w:lang w:val="ro-RO"/>
              </w:rPr>
              <w:t>Anexei.</w:t>
            </w:r>
          </w:p>
          <w:p w14:paraId="08BD94FA" w14:textId="77777777" w:rsidR="00C12D7D" w:rsidRDefault="00C12D7D" w:rsidP="00C12D7D">
            <w:pPr>
              <w:ind w:left="1168"/>
              <w:jc w:val="both"/>
              <w:rPr>
                <w:rFonts w:cstheme="minorHAnsi"/>
                <w:sz w:val="22"/>
                <w:lang w:val="ro-RO"/>
              </w:rPr>
            </w:pPr>
          </w:p>
          <w:p w14:paraId="3D96B728" w14:textId="22BCCBAA" w:rsidR="006264A0" w:rsidRPr="00C12D7D" w:rsidRDefault="006264A0" w:rsidP="00C12D7D">
            <w:pPr>
              <w:ind w:left="1168"/>
              <w:jc w:val="both"/>
              <w:rPr>
                <w:rFonts w:cstheme="minorHAnsi"/>
                <w:b/>
                <w:sz w:val="22"/>
                <w:u w:val="single"/>
                <w:lang w:val="ro-RO"/>
              </w:rPr>
            </w:pPr>
            <w:r w:rsidRPr="00C12D7D">
              <w:rPr>
                <w:rFonts w:cstheme="minorHAnsi"/>
                <w:sz w:val="22"/>
                <w:lang w:val="ro-RO"/>
              </w:rPr>
              <w:t xml:space="preserve">Pe documente se va indica data transmiterii, acestea vor fi semnate și scanate. </w:t>
            </w:r>
          </w:p>
          <w:p w14:paraId="6A4C1EF0" w14:textId="5E276FF4" w:rsidR="002812E7" w:rsidRPr="007F70C7" w:rsidRDefault="006264A0" w:rsidP="007F70C7">
            <w:pPr>
              <w:spacing w:line="240" w:lineRule="auto"/>
              <w:ind w:left="1134"/>
              <w:jc w:val="both"/>
              <w:rPr>
                <w:rFonts w:cstheme="minorHAnsi"/>
                <w:sz w:val="22"/>
                <w:lang w:val="ro-RO"/>
              </w:rPr>
            </w:pPr>
            <w:r w:rsidRPr="007F70C7">
              <w:rPr>
                <w:rFonts w:cstheme="minorHAnsi"/>
                <w:sz w:val="22"/>
                <w:lang w:val="ro-RO"/>
              </w:rPr>
              <w:t xml:space="preserve">Documentele vor fi expediate </w:t>
            </w:r>
            <w:r w:rsidR="002812E7" w:rsidRPr="007F70C7">
              <w:rPr>
                <w:rFonts w:cstheme="minorHAnsi"/>
                <w:sz w:val="22"/>
                <w:lang w:val="ro-RO"/>
              </w:rPr>
              <w:t>până la data de</w:t>
            </w:r>
            <w:r w:rsidR="002812E7" w:rsidRPr="007F70C7">
              <w:rPr>
                <w:rFonts w:cstheme="minorHAnsi"/>
                <w:b/>
                <w:sz w:val="22"/>
                <w:lang w:val="ro-RO"/>
              </w:rPr>
              <w:t xml:space="preserve"> </w:t>
            </w:r>
            <w:r w:rsidR="00AF0D2B">
              <w:rPr>
                <w:rFonts w:cstheme="minorHAnsi"/>
                <w:b/>
                <w:sz w:val="22"/>
                <w:lang w:val="ro-RO"/>
              </w:rPr>
              <w:t>2</w:t>
            </w:r>
            <w:r w:rsidR="00694188">
              <w:rPr>
                <w:rFonts w:cstheme="minorHAnsi"/>
                <w:b/>
                <w:sz w:val="22"/>
                <w:lang w:val="ro-RO"/>
              </w:rPr>
              <w:t>6</w:t>
            </w:r>
            <w:r w:rsidR="00AF0D2B">
              <w:rPr>
                <w:rFonts w:cstheme="minorHAnsi"/>
                <w:b/>
                <w:sz w:val="22"/>
                <w:lang w:val="ro-RO"/>
              </w:rPr>
              <w:t xml:space="preserve"> octombrie 2023</w:t>
            </w:r>
            <w:r w:rsidR="0004465E" w:rsidRPr="007F70C7">
              <w:rPr>
                <w:rFonts w:cstheme="minorHAnsi"/>
                <w:b/>
                <w:sz w:val="22"/>
                <w:lang w:val="ro-RO"/>
              </w:rPr>
              <w:t>, or.1</w:t>
            </w:r>
            <w:r w:rsidR="00694188">
              <w:rPr>
                <w:rFonts w:cstheme="minorHAnsi"/>
                <w:b/>
                <w:sz w:val="22"/>
                <w:lang w:val="ro-RO"/>
              </w:rPr>
              <w:t>7</w:t>
            </w:r>
            <w:r w:rsidR="002812E7" w:rsidRPr="007F70C7">
              <w:rPr>
                <w:rFonts w:cstheme="minorHAnsi"/>
                <w:b/>
                <w:sz w:val="22"/>
                <w:lang w:val="ro-RO"/>
              </w:rPr>
              <w:t xml:space="preserve">.00 </w:t>
            </w:r>
            <w:r w:rsidRPr="007F70C7">
              <w:rPr>
                <w:rFonts w:cstheme="minorHAnsi"/>
                <w:sz w:val="22"/>
                <w:lang w:val="ro-RO"/>
              </w:rPr>
              <w:t>la adresa de</w:t>
            </w:r>
            <w:r w:rsidR="002812E7" w:rsidRPr="007F70C7">
              <w:rPr>
                <w:rFonts w:cstheme="minorHAnsi"/>
                <w:sz w:val="22"/>
                <w:lang w:val="ro-RO"/>
              </w:rPr>
              <w:t xml:space="preserve">       </w:t>
            </w:r>
          </w:p>
          <w:p w14:paraId="59FD4E6C" w14:textId="7EAAB2DE" w:rsidR="006264A0" w:rsidRPr="007F70C7" w:rsidRDefault="006264A0" w:rsidP="007F70C7">
            <w:pPr>
              <w:spacing w:line="240" w:lineRule="auto"/>
              <w:ind w:left="1134"/>
              <w:jc w:val="both"/>
              <w:rPr>
                <w:rFonts w:cstheme="minorHAnsi"/>
                <w:b/>
                <w:sz w:val="22"/>
                <w:lang w:val="ro-RO"/>
              </w:rPr>
            </w:pPr>
            <w:r w:rsidRPr="007F70C7">
              <w:rPr>
                <w:rFonts w:cstheme="minorHAnsi"/>
                <w:sz w:val="22"/>
                <w:lang w:val="ro-RO"/>
              </w:rPr>
              <w:t xml:space="preserve">e-mail: </w:t>
            </w:r>
            <w:r w:rsidR="00AF0D2B">
              <w:rPr>
                <w:rFonts w:cstheme="minorHAnsi"/>
                <w:sz w:val="22"/>
                <w:lang w:val="ro-RO"/>
              </w:rPr>
              <w:t xml:space="preserve"> </w:t>
            </w:r>
            <w:hyperlink r:id="rId8" w:history="1">
              <w:r w:rsidR="00CE1466" w:rsidRPr="00A672AB">
                <w:rPr>
                  <w:rStyle w:val="Hyperlink"/>
                  <w:rFonts w:cstheme="minorHAnsi"/>
                  <w:color w:val="013F5F"/>
                  <w:sz w:val="22"/>
                  <w:bdr w:val="none" w:sz="0" w:space="0" w:color="auto" w:frame="1"/>
                  <w:shd w:val="clear" w:color="auto" w:fill="FFFFFF"/>
                  <w:lang w:val="ro-RO"/>
                </w:rPr>
                <w:t>moldova@khs.org</w:t>
              </w:r>
            </w:hyperlink>
            <w:r w:rsidR="00A672AB" w:rsidRPr="00E77215">
              <w:rPr>
                <w:rFonts w:cstheme="minorHAnsi"/>
                <w:sz w:val="22"/>
                <w:lang w:val="ro-RO"/>
              </w:rPr>
              <w:t xml:space="preserve"> </w:t>
            </w:r>
            <w:r w:rsidR="00235332" w:rsidRPr="007F70C7">
              <w:rPr>
                <w:rFonts w:cstheme="minorHAnsi"/>
                <w:sz w:val="22"/>
                <w:lang w:val="ro-RO"/>
              </w:rPr>
              <w:t xml:space="preserve">cu mențiunea </w:t>
            </w:r>
            <w:r w:rsidRPr="007F70C7">
              <w:rPr>
                <w:rFonts w:cstheme="minorHAnsi"/>
                <w:b/>
                <w:sz w:val="22"/>
                <w:lang w:val="ro-RO"/>
              </w:rPr>
              <w:t>„</w:t>
            </w:r>
            <w:r w:rsidR="007F70C7" w:rsidRPr="007F70C7">
              <w:rPr>
                <w:rFonts w:cstheme="minorHAnsi"/>
                <w:b/>
                <w:sz w:val="22"/>
                <w:lang w:val="ro-RO"/>
              </w:rPr>
              <w:t>C</w:t>
            </w:r>
            <w:r w:rsidR="00C204C1" w:rsidRPr="007F70C7">
              <w:rPr>
                <w:rFonts w:cstheme="minorHAnsi"/>
                <w:b/>
                <w:sz w:val="22"/>
                <w:lang w:val="ro-RO"/>
              </w:rPr>
              <w:t>onsultanță</w:t>
            </w:r>
            <w:r w:rsidR="000D6390">
              <w:rPr>
                <w:rFonts w:cstheme="minorHAnsi"/>
                <w:b/>
                <w:sz w:val="22"/>
                <w:lang w:val="ro-RO"/>
              </w:rPr>
              <w:t xml:space="preserve"> </w:t>
            </w:r>
            <w:r w:rsidR="0048274E">
              <w:rPr>
                <w:rFonts w:cstheme="minorHAnsi"/>
                <w:b/>
                <w:sz w:val="22"/>
                <w:lang w:val="ro-RO"/>
              </w:rPr>
              <w:t>Echipă mobilă</w:t>
            </w:r>
            <w:r w:rsidR="0004465E" w:rsidRPr="007F70C7">
              <w:rPr>
                <w:rFonts w:cstheme="minorHAnsi"/>
                <w:b/>
                <w:sz w:val="22"/>
                <w:lang w:val="ro-RO"/>
              </w:rPr>
              <w:t xml:space="preserve">”. </w:t>
            </w:r>
          </w:p>
          <w:p w14:paraId="54E2EE71" w14:textId="77777777" w:rsidR="006264A0" w:rsidRPr="007F70C7" w:rsidRDefault="006264A0" w:rsidP="007F70C7">
            <w:pPr>
              <w:pStyle w:val="NoSpacing"/>
              <w:ind w:left="1134"/>
              <w:jc w:val="both"/>
              <w:rPr>
                <w:rFonts w:asciiTheme="minorHAnsi" w:hAnsiTheme="minorHAnsi" w:cstheme="minorHAnsi"/>
                <w:b/>
                <w:lang w:val="ro-RO"/>
              </w:rPr>
            </w:pPr>
            <w:r w:rsidRPr="007F70C7">
              <w:rPr>
                <w:rFonts w:asciiTheme="minorHAnsi" w:hAnsiTheme="minorHAnsi" w:cstheme="minorHAnsi"/>
                <w:b/>
                <w:lang w:val="ro-RO"/>
              </w:rPr>
              <w:br w:type="page"/>
            </w:r>
          </w:p>
          <w:p w14:paraId="65B67DB8" w14:textId="77777777" w:rsidR="00943BBD" w:rsidRPr="007F70C7" w:rsidRDefault="00943BBD" w:rsidP="007F70C7">
            <w:pPr>
              <w:pStyle w:val="NoSpacing"/>
              <w:ind w:left="1134"/>
              <w:jc w:val="both"/>
              <w:rPr>
                <w:rFonts w:asciiTheme="minorHAnsi" w:hAnsiTheme="minorHAnsi" w:cstheme="minorHAnsi"/>
                <w:lang w:val="ro-RO"/>
              </w:rPr>
            </w:pPr>
          </w:p>
        </w:tc>
        <w:tc>
          <w:tcPr>
            <w:tcW w:w="4099" w:type="dxa"/>
          </w:tcPr>
          <w:p w14:paraId="2501D8AF" w14:textId="77777777" w:rsidR="006264A0" w:rsidRPr="007F70C7" w:rsidRDefault="006264A0" w:rsidP="007F70C7">
            <w:pPr>
              <w:pStyle w:val="NoSpacing"/>
              <w:ind w:left="1134"/>
              <w:jc w:val="both"/>
              <w:rPr>
                <w:rFonts w:asciiTheme="minorHAnsi" w:hAnsiTheme="minorHAnsi" w:cstheme="minorHAnsi"/>
                <w:lang w:val="ro-RO"/>
              </w:rPr>
            </w:pPr>
          </w:p>
        </w:tc>
      </w:tr>
    </w:tbl>
    <w:p w14:paraId="529911E7" w14:textId="77777777" w:rsidR="006264A0" w:rsidRPr="007F70C7" w:rsidRDefault="006264A0" w:rsidP="00943BBD">
      <w:pPr>
        <w:pStyle w:val="NoSpacing"/>
        <w:numPr>
          <w:ilvl w:val="0"/>
          <w:numId w:val="46"/>
        </w:numPr>
        <w:tabs>
          <w:tab w:val="left" w:pos="1560"/>
        </w:tabs>
        <w:jc w:val="both"/>
        <w:rPr>
          <w:rFonts w:asciiTheme="minorHAnsi" w:hAnsiTheme="minorHAnsi" w:cstheme="minorHAnsi"/>
          <w:b/>
          <w:lang w:val="ro-RO"/>
        </w:rPr>
      </w:pPr>
      <w:r w:rsidRPr="007F70C7">
        <w:rPr>
          <w:rFonts w:asciiTheme="minorHAnsi" w:hAnsiTheme="minorHAnsi" w:cstheme="minorHAnsi"/>
          <w:b/>
          <w:lang w:val="ro-RO"/>
        </w:rPr>
        <w:t>CRITERII DE SELECTARE</w:t>
      </w:r>
    </w:p>
    <w:p w14:paraId="538F7317" w14:textId="77777777" w:rsidR="00C204C1" w:rsidRPr="007F70C7" w:rsidRDefault="00C204C1" w:rsidP="00C204C1">
      <w:pPr>
        <w:pStyle w:val="NoSpacing"/>
        <w:tabs>
          <w:tab w:val="left" w:pos="1560"/>
        </w:tabs>
        <w:ind w:left="1854"/>
        <w:jc w:val="both"/>
        <w:rPr>
          <w:rFonts w:asciiTheme="minorHAnsi" w:hAnsiTheme="minorHAnsi" w:cstheme="minorHAnsi"/>
          <w:b/>
          <w:lang w:val="ro-RO"/>
        </w:rPr>
      </w:pPr>
    </w:p>
    <w:tbl>
      <w:tblPr>
        <w:tblStyle w:val="TableGrid"/>
        <w:tblW w:w="0" w:type="auto"/>
        <w:tblInd w:w="1134" w:type="dxa"/>
        <w:tblLook w:val="04A0" w:firstRow="1" w:lastRow="0" w:firstColumn="1" w:lastColumn="0" w:noHBand="0" w:noVBand="1"/>
      </w:tblPr>
      <w:tblGrid>
        <w:gridCol w:w="635"/>
        <w:gridCol w:w="3613"/>
        <w:gridCol w:w="2977"/>
        <w:gridCol w:w="2040"/>
      </w:tblGrid>
      <w:tr w:rsidR="00C204C1" w:rsidRPr="007F70C7" w14:paraId="0DC7F68C" w14:textId="77777777" w:rsidTr="008D21B1">
        <w:tc>
          <w:tcPr>
            <w:tcW w:w="634" w:type="dxa"/>
          </w:tcPr>
          <w:p w14:paraId="5A7388F7" w14:textId="77777777" w:rsidR="00C204C1" w:rsidRPr="007F70C7" w:rsidRDefault="00C204C1" w:rsidP="007F70C7">
            <w:pPr>
              <w:pStyle w:val="NoSpacing"/>
              <w:jc w:val="both"/>
              <w:rPr>
                <w:rFonts w:asciiTheme="minorHAnsi" w:hAnsiTheme="minorHAnsi" w:cstheme="minorHAnsi"/>
                <w:b/>
                <w:lang w:val="ro-RO"/>
              </w:rPr>
            </w:pPr>
            <w:proofErr w:type="spellStart"/>
            <w:r w:rsidRPr="007F70C7">
              <w:rPr>
                <w:rFonts w:asciiTheme="minorHAnsi" w:hAnsiTheme="minorHAnsi" w:cstheme="minorHAnsi"/>
                <w:b/>
                <w:lang w:val="ro-RO"/>
              </w:rPr>
              <w:t>Nr.r</w:t>
            </w:r>
            <w:proofErr w:type="spellEnd"/>
            <w:r w:rsidRPr="007F70C7">
              <w:rPr>
                <w:rFonts w:asciiTheme="minorHAnsi" w:hAnsiTheme="minorHAnsi" w:cstheme="minorHAnsi"/>
                <w:b/>
                <w:lang w:val="ro-RO"/>
              </w:rPr>
              <w:t>.</w:t>
            </w:r>
          </w:p>
        </w:tc>
        <w:tc>
          <w:tcPr>
            <w:tcW w:w="3614" w:type="dxa"/>
          </w:tcPr>
          <w:p w14:paraId="1D5A5CA6" w14:textId="77777777" w:rsidR="00C204C1" w:rsidRPr="007F70C7" w:rsidRDefault="00C204C1" w:rsidP="007F70C7">
            <w:pPr>
              <w:pStyle w:val="NoSpacing"/>
              <w:jc w:val="both"/>
              <w:rPr>
                <w:rFonts w:asciiTheme="minorHAnsi" w:hAnsiTheme="minorHAnsi" w:cstheme="minorHAnsi"/>
                <w:b/>
                <w:lang w:val="ro-RO"/>
              </w:rPr>
            </w:pPr>
            <w:r w:rsidRPr="007F70C7">
              <w:rPr>
                <w:rFonts w:asciiTheme="minorHAnsi" w:hAnsiTheme="minorHAnsi" w:cstheme="minorHAnsi"/>
                <w:b/>
                <w:lang w:val="ro-RO"/>
              </w:rPr>
              <w:t>Criteriu de evaluare</w:t>
            </w:r>
          </w:p>
          <w:p w14:paraId="2EA11BE1" w14:textId="77777777" w:rsidR="00C204C1" w:rsidRPr="007F70C7" w:rsidRDefault="00C204C1" w:rsidP="007F70C7">
            <w:pPr>
              <w:pStyle w:val="NoSpacing"/>
              <w:jc w:val="both"/>
              <w:rPr>
                <w:rFonts w:asciiTheme="minorHAnsi" w:hAnsiTheme="minorHAnsi" w:cstheme="minorHAnsi"/>
                <w:b/>
                <w:lang w:val="ro-RO"/>
              </w:rPr>
            </w:pPr>
          </w:p>
        </w:tc>
        <w:tc>
          <w:tcPr>
            <w:tcW w:w="2977" w:type="dxa"/>
          </w:tcPr>
          <w:p w14:paraId="75B75CD4" w14:textId="77777777" w:rsidR="00C204C1" w:rsidRPr="007F70C7" w:rsidRDefault="00C204C1" w:rsidP="007F70C7">
            <w:pPr>
              <w:pStyle w:val="NoSpacing"/>
              <w:jc w:val="both"/>
              <w:rPr>
                <w:rFonts w:asciiTheme="minorHAnsi" w:hAnsiTheme="minorHAnsi" w:cstheme="minorHAnsi"/>
                <w:b/>
                <w:lang w:val="ro-RO"/>
              </w:rPr>
            </w:pPr>
            <w:r w:rsidRPr="007F70C7">
              <w:rPr>
                <w:rFonts w:asciiTheme="minorHAnsi" w:hAnsiTheme="minorHAnsi" w:cstheme="minorHAnsi"/>
                <w:b/>
                <w:lang w:val="ro-RO"/>
              </w:rPr>
              <w:t>Punctaj detaliat</w:t>
            </w:r>
          </w:p>
        </w:tc>
        <w:tc>
          <w:tcPr>
            <w:tcW w:w="2040" w:type="dxa"/>
          </w:tcPr>
          <w:p w14:paraId="167125E8" w14:textId="77777777" w:rsidR="00C204C1" w:rsidRPr="007F70C7" w:rsidRDefault="00C204C1" w:rsidP="007F70C7">
            <w:pPr>
              <w:pStyle w:val="NoSpacing"/>
              <w:jc w:val="both"/>
              <w:rPr>
                <w:rFonts w:asciiTheme="minorHAnsi" w:hAnsiTheme="minorHAnsi" w:cstheme="minorHAnsi"/>
                <w:b/>
                <w:lang w:val="ro-RO"/>
              </w:rPr>
            </w:pPr>
            <w:r w:rsidRPr="007F70C7">
              <w:rPr>
                <w:rFonts w:asciiTheme="minorHAnsi" w:hAnsiTheme="minorHAnsi" w:cstheme="minorHAnsi"/>
                <w:b/>
                <w:lang w:val="ro-RO"/>
              </w:rPr>
              <w:t xml:space="preserve">Punctaj maxim </w:t>
            </w:r>
          </w:p>
        </w:tc>
      </w:tr>
      <w:tr w:rsidR="00C204C1" w:rsidRPr="007F70C7" w14:paraId="3161E12E" w14:textId="77777777" w:rsidTr="008D21B1">
        <w:tc>
          <w:tcPr>
            <w:tcW w:w="634" w:type="dxa"/>
          </w:tcPr>
          <w:p w14:paraId="4B4A145A" w14:textId="77777777" w:rsidR="00C204C1" w:rsidRPr="007F70C7" w:rsidRDefault="00C204C1" w:rsidP="007F70C7">
            <w:pPr>
              <w:pStyle w:val="NoSpacing"/>
              <w:jc w:val="both"/>
              <w:rPr>
                <w:rFonts w:asciiTheme="minorHAnsi" w:hAnsiTheme="minorHAnsi" w:cstheme="minorHAnsi"/>
                <w:lang w:val="ro-RO"/>
              </w:rPr>
            </w:pPr>
            <w:r w:rsidRPr="007F70C7">
              <w:rPr>
                <w:rFonts w:asciiTheme="minorHAnsi" w:hAnsiTheme="minorHAnsi" w:cstheme="minorHAnsi"/>
                <w:lang w:val="ro-RO"/>
              </w:rPr>
              <w:t>1.</w:t>
            </w:r>
          </w:p>
        </w:tc>
        <w:tc>
          <w:tcPr>
            <w:tcW w:w="3614" w:type="dxa"/>
          </w:tcPr>
          <w:p w14:paraId="73FBA313" w14:textId="3D8F8032" w:rsidR="00C204C1" w:rsidRPr="007F70C7" w:rsidRDefault="00C204C1" w:rsidP="007F70C7">
            <w:pPr>
              <w:pStyle w:val="NoSpacing"/>
              <w:jc w:val="both"/>
              <w:rPr>
                <w:rFonts w:asciiTheme="minorHAnsi" w:hAnsiTheme="minorHAnsi" w:cstheme="minorHAnsi"/>
                <w:lang w:val="ro-RO"/>
              </w:rPr>
            </w:pPr>
            <w:r w:rsidRPr="007F70C7">
              <w:rPr>
                <w:rFonts w:asciiTheme="minorHAnsi" w:hAnsiTheme="minorHAnsi" w:cstheme="minorHAnsi"/>
                <w:lang w:val="ro-RO"/>
              </w:rPr>
              <w:t xml:space="preserve">Studii în domeniul </w:t>
            </w:r>
            <w:r w:rsidR="007F70C7" w:rsidRPr="007F70C7">
              <w:rPr>
                <w:rFonts w:asciiTheme="minorHAnsi" w:hAnsiTheme="minorHAnsi" w:cstheme="minorHAnsi"/>
                <w:lang w:val="ro-RO"/>
              </w:rPr>
              <w:t xml:space="preserve">științelor </w:t>
            </w:r>
            <w:proofErr w:type="spellStart"/>
            <w:r w:rsidR="007F70C7" w:rsidRPr="007F70C7">
              <w:rPr>
                <w:rFonts w:asciiTheme="minorHAnsi" w:hAnsiTheme="minorHAnsi" w:cstheme="minorHAnsi"/>
                <w:lang w:val="ro-RO"/>
              </w:rPr>
              <w:t>socio</w:t>
            </w:r>
            <w:proofErr w:type="spellEnd"/>
            <w:r w:rsidR="007F70C7" w:rsidRPr="007F70C7">
              <w:rPr>
                <w:rFonts w:asciiTheme="minorHAnsi" w:hAnsiTheme="minorHAnsi" w:cstheme="minorHAnsi"/>
                <w:lang w:val="ro-RO"/>
              </w:rPr>
              <w:t>-umane</w:t>
            </w:r>
            <w:r w:rsidRPr="007F70C7">
              <w:rPr>
                <w:rFonts w:asciiTheme="minorHAnsi" w:hAnsiTheme="minorHAnsi" w:cstheme="minorHAnsi"/>
                <w:lang w:val="ro-RO"/>
              </w:rPr>
              <w:t xml:space="preserve"> </w:t>
            </w:r>
          </w:p>
        </w:tc>
        <w:tc>
          <w:tcPr>
            <w:tcW w:w="2977" w:type="dxa"/>
          </w:tcPr>
          <w:p w14:paraId="17ABFCB3" w14:textId="77777777" w:rsidR="00C204C1" w:rsidRPr="007F70C7" w:rsidRDefault="00C204C1" w:rsidP="007F70C7">
            <w:pPr>
              <w:pStyle w:val="NoSpacing"/>
              <w:jc w:val="both"/>
              <w:rPr>
                <w:rFonts w:asciiTheme="minorHAnsi" w:eastAsia="Times New Roman" w:hAnsiTheme="minorHAnsi" w:cstheme="minorHAnsi"/>
                <w:lang w:val="ro-RO"/>
              </w:rPr>
            </w:pPr>
            <w:r w:rsidRPr="007F70C7">
              <w:rPr>
                <w:rFonts w:asciiTheme="minorHAnsi" w:eastAsia="Times New Roman" w:hAnsiTheme="minorHAnsi" w:cstheme="minorHAnsi"/>
                <w:lang w:val="ro-RO"/>
              </w:rPr>
              <w:t>Se vor acorda puncte după cum urmează:</w:t>
            </w:r>
          </w:p>
          <w:p w14:paraId="3C0A2EFA" w14:textId="77777777" w:rsidR="00C204C1" w:rsidRPr="007F70C7" w:rsidRDefault="00C204C1" w:rsidP="007F70C7">
            <w:pPr>
              <w:pStyle w:val="NoSpacing"/>
              <w:jc w:val="both"/>
              <w:rPr>
                <w:rFonts w:asciiTheme="minorHAnsi" w:eastAsia="Times New Roman" w:hAnsiTheme="minorHAnsi" w:cstheme="minorHAnsi"/>
                <w:lang w:val="ro-RO"/>
              </w:rPr>
            </w:pPr>
            <w:r w:rsidRPr="007F70C7">
              <w:rPr>
                <w:rFonts w:asciiTheme="minorHAnsi" w:eastAsia="Times New Roman" w:hAnsiTheme="minorHAnsi" w:cstheme="minorHAnsi"/>
                <w:lang w:val="ro-RO"/>
              </w:rPr>
              <w:t>Licență -  5 puncte;</w:t>
            </w:r>
          </w:p>
          <w:p w14:paraId="6DB8FF64" w14:textId="77777777" w:rsidR="00C204C1" w:rsidRPr="007F70C7" w:rsidRDefault="00C204C1" w:rsidP="007F70C7">
            <w:pPr>
              <w:pStyle w:val="NoSpacing"/>
              <w:jc w:val="both"/>
              <w:rPr>
                <w:rFonts w:asciiTheme="minorHAnsi" w:eastAsia="Times New Roman" w:hAnsiTheme="minorHAnsi" w:cstheme="minorHAnsi"/>
                <w:lang w:val="ro-RO"/>
              </w:rPr>
            </w:pPr>
            <w:r w:rsidRPr="007F70C7">
              <w:rPr>
                <w:rFonts w:asciiTheme="minorHAnsi" w:eastAsia="Times New Roman" w:hAnsiTheme="minorHAnsi" w:cstheme="minorHAnsi"/>
                <w:lang w:val="ro-RO"/>
              </w:rPr>
              <w:t>Magistru - 10 punte;</w:t>
            </w:r>
          </w:p>
          <w:p w14:paraId="6D2A7F9C" w14:textId="77777777" w:rsidR="00C204C1" w:rsidRPr="007F70C7" w:rsidRDefault="00C204C1" w:rsidP="007F70C7">
            <w:pPr>
              <w:pStyle w:val="NoSpacing"/>
              <w:jc w:val="both"/>
              <w:rPr>
                <w:rFonts w:asciiTheme="minorHAnsi" w:hAnsiTheme="minorHAnsi" w:cstheme="minorHAnsi"/>
                <w:lang w:val="ro-RO"/>
              </w:rPr>
            </w:pPr>
            <w:r w:rsidRPr="007F70C7">
              <w:rPr>
                <w:rFonts w:asciiTheme="minorHAnsi" w:eastAsia="Times New Roman" w:hAnsiTheme="minorHAnsi" w:cstheme="minorHAnsi"/>
                <w:lang w:val="ro-RO"/>
              </w:rPr>
              <w:t xml:space="preserve">Doctor în științe - 15 puncte. </w:t>
            </w:r>
          </w:p>
        </w:tc>
        <w:tc>
          <w:tcPr>
            <w:tcW w:w="2040" w:type="dxa"/>
          </w:tcPr>
          <w:p w14:paraId="126E6D40" w14:textId="54408BBA" w:rsidR="00C204C1" w:rsidRPr="007F70C7" w:rsidRDefault="00FB6C7D" w:rsidP="007F70C7">
            <w:pPr>
              <w:pStyle w:val="NoSpacing"/>
              <w:jc w:val="both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20</w:t>
            </w:r>
            <w:r w:rsidR="00C204C1" w:rsidRPr="007F70C7">
              <w:rPr>
                <w:rFonts w:asciiTheme="minorHAnsi" w:hAnsiTheme="minorHAnsi" w:cstheme="minorHAnsi"/>
                <w:lang w:val="ro-RO"/>
              </w:rPr>
              <w:t xml:space="preserve"> puncte</w:t>
            </w:r>
          </w:p>
        </w:tc>
      </w:tr>
      <w:tr w:rsidR="00C204C1" w:rsidRPr="007F70C7" w14:paraId="5D0F7D61" w14:textId="77777777" w:rsidTr="008D21B1">
        <w:tc>
          <w:tcPr>
            <w:tcW w:w="634" w:type="dxa"/>
          </w:tcPr>
          <w:p w14:paraId="13086CA4" w14:textId="77777777" w:rsidR="00C204C1" w:rsidRPr="007F70C7" w:rsidRDefault="00C204C1" w:rsidP="007F70C7">
            <w:pPr>
              <w:pStyle w:val="NoSpacing"/>
              <w:jc w:val="both"/>
              <w:rPr>
                <w:rFonts w:asciiTheme="minorHAnsi" w:hAnsiTheme="minorHAnsi" w:cstheme="minorHAnsi"/>
                <w:lang w:val="ro-RO"/>
              </w:rPr>
            </w:pPr>
            <w:r w:rsidRPr="007F70C7">
              <w:rPr>
                <w:rFonts w:asciiTheme="minorHAnsi" w:hAnsiTheme="minorHAnsi" w:cstheme="minorHAnsi"/>
                <w:lang w:val="ro-RO"/>
              </w:rPr>
              <w:t>2.</w:t>
            </w:r>
          </w:p>
        </w:tc>
        <w:tc>
          <w:tcPr>
            <w:tcW w:w="3614" w:type="dxa"/>
          </w:tcPr>
          <w:p w14:paraId="453C9BA1" w14:textId="60B5FF19" w:rsidR="00C204C1" w:rsidRPr="007F70C7" w:rsidRDefault="00C204C1" w:rsidP="007F70C7">
            <w:pPr>
              <w:tabs>
                <w:tab w:val="left" w:pos="1134"/>
              </w:tabs>
              <w:suppressAutoHyphens w:val="0"/>
              <w:spacing w:line="240" w:lineRule="auto"/>
              <w:jc w:val="both"/>
              <w:rPr>
                <w:rFonts w:cstheme="minorHAnsi"/>
                <w:sz w:val="22"/>
                <w:lang w:val="ro-RO"/>
              </w:rPr>
            </w:pPr>
            <w:r w:rsidRPr="007F70C7">
              <w:rPr>
                <w:rFonts w:cstheme="minorHAnsi"/>
                <w:sz w:val="22"/>
                <w:lang w:val="ro-RO"/>
              </w:rPr>
              <w:t xml:space="preserve">Experiență de cel puțin 5 ani </w:t>
            </w:r>
            <w:r w:rsidR="000737CC">
              <w:rPr>
                <w:rFonts w:cstheme="minorHAnsi"/>
                <w:sz w:val="22"/>
                <w:lang w:val="ro-RO"/>
              </w:rPr>
              <w:t xml:space="preserve">în lucrul cu persoanele cu dizabilități </w:t>
            </w:r>
          </w:p>
        </w:tc>
        <w:tc>
          <w:tcPr>
            <w:tcW w:w="2977" w:type="dxa"/>
          </w:tcPr>
          <w:p w14:paraId="412B5757" w14:textId="74315021" w:rsidR="00C204C1" w:rsidRPr="007F70C7" w:rsidRDefault="00C204C1" w:rsidP="007F70C7">
            <w:pPr>
              <w:tabs>
                <w:tab w:val="left" w:pos="1134"/>
              </w:tabs>
              <w:suppressAutoHyphens w:val="0"/>
              <w:spacing w:line="240" w:lineRule="auto"/>
              <w:jc w:val="both"/>
              <w:rPr>
                <w:rFonts w:cstheme="minorHAnsi"/>
                <w:sz w:val="22"/>
                <w:lang w:val="ro-RO"/>
              </w:rPr>
            </w:pPr>
            <w:r w:rsidRPr="007F70C7">
              <w:rPr>
                <w:rFonts w:cstheme="minorHAnsi"/>
                <w:sz w:val="22"/>
                <w:lang w:val="ro-RO"/>
              </w:rPr>
              <w:t xml:space="preserve">Se vor acorda </w:t>
            </w:r>
            <w:r w:rsidR="00603BFA" w:rsidRPr="007F70C7">
              <w:rPr>
                <w:rFonts w:cstheme="minorHAnsi"/>
                <w:sz w:val="22"/>
                <w:lang w:val="ro-RO"/>
              </w:rPr>
              <w:t>1</w:t>
            </w:r>
            <w:r w:rsidRPr="007F70C7">
              <w:rPr>
                <w:rFonts w:cstheme="minorHAnsi"/>
                <w:sz w:val="22"/>
                <w:lang w:val="ro-RO"/>
              </w:rPr>
              <w:t>5 puncte pentru minim de 5 ani de experiență și câte 1 punct pentru fiecare an adițional de experiență (5+)</w:t>
            </w:r>
          </w:p>
        </w:tc>
        <w:tc>
          <w:tcPr>
            <w:tcW w:w="2040" w:type="dxa"/>
          </w:tcPr>
          <w:p w14:paraId="36C27501" w14:textId="0A899934" w:rsidR="00C204C1" w:rsidRPr="007F70C7" w:rsidRDefault="00C204C1" w:rsidP="007F70C7">
            <w:pPr>
              <w:pStyle w:val="NoSpacing"/>
              <w:jc w:val="both"/>
              <w:rPr>
                <w:rFonts w:asciiTheme="minorHAnsi" w:hAnsiTheme="minorHAnsi" w:cstheme="minorHAnsi"/>
                <w:lang w:val="ro-RO"/>
              </w:rPr>
            </w:pPr>
            <w:r w:rsidRPr="007F70C7">
              <w:rPr>
                <w:rFonts w:asciiTheme="minorHAnsi" w:hAnsiTheme="minorHAnsi" w:cstheme="minorHAnsi"/>
                <w:lang w:val="ro-RO"/>
              </w:rPr>
              <w:t>3</w:t>
            </w:r>
            <w:r w:rsidR="00FB6C7D">
              <w:rPr>
                <w:rFonts w:asciiTheme="minorHAnsi" w:hAnsiTheme="minorHAnsi" w:cstheme="minorHAnsi"/>
                <w:lang w:val="ro-RO"/>
              </w:rPr>
              <w:t>5</w:t>
            </w:r>
            <w:r w:rsidRPr="007F70C7">
              <w:rPr>
                <w:rFonts w:asciiTheme="minorHAnsi" w:hAnsiTheme="minorHAnsi" w:cstheme="minorHAnsi"/>
                <w:lang w:val="ro-RO"/>
              </w:rPr>
              <w:t xml:space="preserve"> puncte</w:t>
            </w:r>
          </w:p>
        </w:tc>
      </w:tr>
      <w:tr w:rsidR="00C204C1" w:rsidRPr="007F70C7" w14:paraId="00916DEC" w14:textId="77777777" w:rsidTr="008D21B1">
        <w:tc>
          <w:tcPr>
            <w:tcW w:w="634" w:type="dxa"/>
          </w:tcPr>
          <w:p w14:paraId="3649E029" w14:textId="77777777" w:rsidR="00C204C1" w:rsidRPr="007F70C7" w:rsidRDefault="00C204C1" w:rsidP="007F70C7">
            <w:pPr>
              <w:pStyle w:val="NoSpacing"/>
              <w:jc w:val="both"/>
              <w:rPr>
                <w:rFonts w:asciiTheme="minorHAnsi" w:hAnsiTheme="minorHAnsi" w:cstheme="minorHAnsi"/>
                <w:lang w:val="ro-RO"/>
              </w:rPr>
            </w:pPr>
            <w:r w:rsidRPr="007F70C7">
              <w:rPr>
                <w:rFonts w:asciiTheme="minorHAnsi" w:hAnsiTheme="minorHAnsi" w:cstheme="minorHAnsi"/>
                <w:lang w:val="ro-RO"/>
              </w:rPr>
              <w:t>3.</w:t>
            </w:r>
          </w:p>
        </w:tc>
        <w:tc>
          <w:tcPr>
            <w:tcW w:w="3614" w:type="dxa"/>
          </w:tcPr>
          <w:p w14:paraId="4B294A47" w14:textId="79BFE04F" w:rsidR="00C204C1" w:rsidRPr="007F70C7" w:rsidRDefault="007F70C7" w:rsidP="007F70C7">
            <w:pPr>
              <w:tabs>
                <w:tab w:val="left" w:pos="1134"/>
              </w:tabs>
              <w:suppressAutoHyphens w:val="0"/>
              <w:spacing w:line="240" w:lineRule="auto"/>
              <w:jc w:val="both"/>
              <w:rPr>
                <w:rFonts w:cstheme="minorHAnsi"/>
                <w:sz w:val="22"/>
                <w:lang w:val="ro-RO"/>
              </w:rPr>
            </w:pPr>
            <w:r w:rsidRPr="007F70C7">
              <w:rPr>
                <w:rFonts w:cstheme="minorHAnsi"/>
                <w:sz w:val="22"/>
                <w:lang w:val="ro-RO"/>
              </w:rPr>
              <w:t>Experiență de cel puțin 5</w:t>
            </w:r>
            <w:r w:rsidR="00C204C1" w:rsidRPr="007F70C7">
              <w:rPr>
                <w:rFonts w:cstheme="minorHAnsi"/>
                <w:sz w:val="22"/>
                <w:lang w:val="ro-RO"/>
              </w:rPr>
              <w:t xml:space="preserve"> </w:t>
            </w:r>
            <w:r w:rsidRPr="007F70C7">
              <w:rPr>
                <w:rFonts w:cstheme="minorHAnsi"/>
                <w:sz w:val="22"/>
                <w:lang w:val="ro-RO"/>
              </w:rPr>
              <w:t>ani în calitate de formator/formatoare</w:t>
            </w:r>
          </w:p>
        </w:tc>
        <w:tc>
          <w:tcPr>
            <w:tcW w:w="2977" w:type="dxa"/>
          </w:tcPr>
          <w:p w14:paraId="0A136747" w14:textId="22DBF7A1" w:rsidR="00C204C1" w:rsidRPr="007F70C7" w:rsidRDefault="00C204C1" w:rsidP="007F70C7">
            <w:pPr>
              <w:tabs>
                <w:tab w:val="left" w:pos="1134"/>
              </w:tabs>
              <w:suppressAutoHyphens w:val="0"/>
              <w:spacing w:line="240" w:lineRule="auto"/>
              <w:jc w:val="both"/>
              <w:rPr>
                <w:rFonts w:cstheme="minorHAnsi"/>
                <w:sz w:val="22"/>
                <w:lang w:val="ro-RO"/>
              </w:rPr>
            </w:pPr>
            <w:r w:rsidRPr="007F70C7">
              <w:rPr>
                <w:rFonts w:cstheme="minorHAnsi"/>
                <w:sz w:val="22"/>
                <w:lang w:val="ro-RO"/>
              </w:rPr>
              <w:t xml:space="preserve">Se vor acorda </w:t>
            </w:r>
            <w:r w:rsidR="00603BFA" w:rsidRPr="007F70C7">
              <w:rPr>
                <w:rFonts w:cstheme="minorHAnsi"/>
                <w:sz w:val="22"/>
                <w:lang w:val="ro-RO"/>
              </w:rPr>
              <w:t>1</w:t>
            </w:r>
            <w:r w:rsidRPr="007F70C7">
              <w:rPr>
                <w:rFonts w:cstheme="minorHAnsi"/>
                <w:sz w:val="22"/>
                <w:lang w:val="ro-RO"/>
              </w:rPr>
              <w:t>5 puncte pentru minim de 5 ani de experiență și câte 1 punct pentru fiecare an adițional de experiență (5+)</w:t>
            </w:r>
          </w:p>
        </w:tc>
        <w:tc>
          <w:tcPr>
            <w:tcW w:w="2040" w:type="dxa"/>
          </w:tcPr>
          <w:p w14:paraId="256DCE56" w14:textId="7ED4739A" w:rsidR="00C204C1" w:rsidRPr="007F70C7" w:rsidRDefault="00C204C1" w:rsidP="007F70C7">
            <w:pPr>
              <w:pStyle w:val="NoSpacing"/>
              <w:jc w:val="both"/>
              <w:rPr>
                <w:rFonts w:asciiTheme="minorHAnsi" w:hAnsiTheme="minorHAnsi" w:cstheme="minorHAnsi"/>
                <w:lang w:val="ro-RO"/>
              </w:rPr>
            </w:pPr>
            <w:r w:rsidRPr="007F70C7">
              <w:rPr>
                <w:rFonts w:asciiTheme="minorHAnsi" w:hAnsiTheme="minorHAnsi" w:cstheme="minorHAnsi"/>
                <w:lang w:val="ro-RO"/>
              </w:rPr>
              <w:t>3</w:t>
            </w:r>
            <w:r w:rsidR="00FB6C7D">
              <w:rPr>
                <w:rFonts w:asciiTheme="minorHAnsi" w:hAnsiTheme="minorHAnsi" w:cstheme="minorHAnsi"/>
                <w:lang w:val="ro-RO"/>
              </w:rPr>
              <w:t>5</w:t>
            </w:r>
            <w:r w:rsidRPr="007F70C7">
              <w:rPr>
                <w:rFonts w:asciiTheme="minorHAnsi" w:hAnsiTheme="minorHAnsi" w:cstheme="minorHAnsi"/>
                <w:lang w:val="ro-RO"/>
              </w:rPr>
              <w:t xml:space="preserve"> puncte</w:t>
            </w:r>
          </w:p>
        </w:tc>
      </w:tr>
      <w:tr w:rsidR="00C204C1" w:rsidRPr="007F70C7" w14:paraId="074F73A4" w14:textId="77777777" w:rsidTr="008D21B1">
        <w:tc>
          <w:tcPr>
            <w:tcW w:w="634" w:type="dxa"/>
          </w:tcPr>
          <w:p w14:paraId="27DC17B6" w14:textId="6EC856B2" w:rsidR="00C204C1" w:rsidRPr="007F70C7" w:rsidRDefault="008D21B1" w:rsidP="007F70C7">
            <w:pPr>
              <w:pStyle w:val="NoSpacing"/>
              <w:jc w:val="both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4</w:t>
            </w:r>
            <w:r w:rsidR="00C204C1" w:rsidRPr="007F70C7">
              <w:rPr>
                <w:rFonts w:asciiTheme="minorHAnsi" w:hAnsiTheme="minorHAnsi" w:cstheme="minorHAnsi"/>
                <w:lang w:val="ro-RO"/>
              </w:rPr>
              <w:t>.</w:t>
            </w:r>
          </w:p>
        </w:tc>
        <w:tc>
          <w:tcPr>
            <w:tcW w:w="3614" w:type="dxa"/>
          </w:tcPr>
          <w:p w14:paraId="418666BA" w14:textId="78739808" w:rsidR="00C204C1" w:rsidRPr="007F70C7" w:rsidRDefault="00C204C1" w:rsidP="00F73919">
            <w:pPr>
              <w:spacing w:line="240" w:lineRule="auto"/>
              <w:ind w:right="61"/>
              <w:jc w:val="both"/>
              <w:rPr>
                <w:rFonts w:cstheme="minorHAnsi"/>
                <w:sz w:val="22"/>
                <w:lang w:val="ro-RO"/>
              </w:rPr>
            </w:pPr>
            <w:r w:rsidRPr="007F70C7">
              <w:rPr>
                <w:rFonts w:cstheme="minorHAnsi"/>
                <w:sz w:val="22"/>
                <w:lang w:val="ro-RO"/>
              </w:rPr>
              <w:t xml:space="preserve">Oferta </w:t>
            </w:r>
            <w:r w:rsidR="00F73919" w:rsidRPr="007F70C7">
              <w:rPr>
                <w:rFonts w:cstheme="minorHAnsi"/>
                <w:sz w:val="22"/>
                <w:lang w:val="ro-RO"/>
              </w:rPr>
              <w:t>financiară</w:t>
            </w:r>
          </w:p>
        </w:tc>
        <w:tc>
          <w:tcPr>
            <w:tcW w:w="2977" w:type="dxa"/>
          </w:tcPr>
          <w:p w14:paraId="5C1FBD98" w14:textId="485C1420" w:rsidR="00C204C1" w:rsidRPr="007F70C7" w:rsidRDefault="00F73919" w:rsidP="007F70C7">
            <w:pPr>
              <w:spacing w:line="240" w:lineRule="auto"/>
              <w:ind w:right="61"/>
              <w:jc w:val="both"/>
              <w:rPr>
                <w:rFonts w:cstheme="minorHAnsi"/>
                <w:sz w:val="22"/>
                <w:lang w:val="ro-RO"/>
              </w:rPr>
            </w:pPr>
            <w:r w:rsidRPr="007F70C7">
              <w:rPr>
                <w:rFonts w:cstheme="minorHAnsi"/>
                <w:sz w:val="22"/>
                <w:lang w:val="ro-MD"/>
              </w:rPr>
              <w:t xml:space="preserve">Oferta financiară va acumula un punctaj de la </w:t>
            </w:r>
            <w:r w:rsidRPr="007F70C7">
              <w:rPr>
                <w:rFonts w:cstheme="minorHAnsi"/>
                <w:bCs/>
                <w:sz w:val="22"/>
                <w:lang w:val="ro-MD"/>
              </w:rPr>
              <w:t>0 la 10 puncte</w:t>
            </w:r>
            <w:r w:rsidRPr="007F70C7">
              <w:rPr>
                <w:rFonts w:cstheme="minorHAnsi"/>
                <w:b/>
                <w:bCs/>
                <w:sz w:val="22"/>
                <w:lang w:val="ro-MD"/>
              </w:rPr>
              <w:t xml:space="preserve"> </w:t>
            </w:r>
            <w:r w:rsidRPr="007F70C7">
              <w:rPr>
                <w:rFonts w:cstheme="minorHAnsi"/>
                <w:sz w:val="22"/>
                <w:lang w:val="ro-MD"/>
              </w:rPr>
              <w:t xml:space="preserve">în conformitate cu formula de calcul unică aprobată de Keystone Moldova. </w:t>
            </w:r>
          </w:p>
        </w:tc>
        <w:tc>
          <w:tcPr>
            <w:tcW w:w="2040" w:type="dxa"/>
          </w:tcPr>
          <w:p w14:paraId="48B949C2" w14:textId="77777777" w:rsidR="00C204C1" w:rsidRPr="007F70C7" w:rsidRDefault="00C204C1" w:rsidP="007F70C7">
            <w:pPr>
              <w:pStyle w:val="NoSpacing"/>
              <w:jc w:val="both"/>
              <w:rPr>
                <w:rFonts w:asciiTheme="minorHAnsi" w:hAnsiTheme="minorHAnsi" w:cstheme="minorHAnsi"/>
                <w:lang w:val="ro-RO"/>
              </w:rPr>
            </w:pPr>
            <w:r w:rsidRPr="007F70C7">
              <w:rPr>
                <w:rFonts w:asciiTheme="minorHAnsi" w:hAnsiTheme="minorHAnsi" w:cstheme="minorHAnsi"/>
                <w:lang w:val="ro-RO"/>
              </w:rPr>
              <w:t>10 puncte</w:t>
            </w:r>
          </w:p>
        </w:tc>
      </w:tr>
    </w:tbl>
    <w:p w14:paraId="0E141E18" w14:textId="77777777" w:rsidR="00C204C1" w:rsidRPr="007F70C7" w:rsidRDefault="00C204C1" w:rsidP="00C204C1">
      <w:pPr>
        <w:pStyle w:val="NoSpacing"/>
        <w:ind w:left="1134"/>
        <w:jc w:val="both"/>
        <w:rPr>
          <w:rFonts w:asciiTheme="minorHAnsi" w:hAnsiTheme="minorHAnsi" w:cstheme="minorHAnsi"/>
          <w:lang w:val="ro-RO"/>
        </w:rPr>
      </w:pPr>
    </w:p>
    <w:p w14:paraId="15387918" w14:textId="554C6654" w:rsidR="006264A0" w:rsidRPr="007F70C7" w:rsidRDefault="00C204C1" w:rsidP="006264A0">
      <w:pPr>
        <w:rPr>
          <w:rFonts w:asciiTheme="minorHAnsi" w:hAnsiTheme="minorHAnsi" w:cstheme="minorHAnsi"/>
          <w:sz w:val="22"/>
          <w:szCs w:val="22"/>
          <w:lang w:val="ro-RO"/>
        </w:rPr>
      </w:pPr>
      <w:bookmarkStart w:id="1" w:name="_MailEndCompose"/>
      <w:r w:rsidRPr="007F70C7">
        <w:rPr>
          <w:rFonts w:asciiTheme="minorHAnsi" w:hAnsiTheme="minorHAnsi" w:cstheme="minorHAnsi"/>
          <w:sz w:val="22"/>
          <w:szCs w:val="22"/>
          <w:lang w:val="ro-RO"/>
        </w:rPr>
        <w:t xml:space="preserve"> </w:t>
      </w:r>
      <w:bookmarkEnd w:id="1"/>
    </w:p>
    <w:p w14:paraId="1C4BDD07" w14:textId="77777777" w:rsidR="00786E5B" w:rsidRDefault="00786E5B">
      <w:pPr>
        <w:suppressAutoHyphens w:val="0"/>
        <w:spacing w:line="240" w:lineRule="auto"/>
        <w:rPr>
          <w:rFonts w:asciiTheme="minorHAnsi" w:eastAsia="Calibri" w:hAnsiTheme="minorHAnsi" w:cstheme="minorHAnsi"/>
          <w:b/>
          <w:bCs/>
          <w:kern w:val="0"/>
          <w:sz w:val="22"/>
          <w:szCs w:val="22"/>
          <w:lang w:val="ro-RO" w:eastAsia="en-US"/>
        </w:rPr>
      </w:pPr>
      <w:r>
        <w:rPr>
          <w:rFonts w:asciiTheme="minorHAnsi" w:eastAsia="Calibri" w:hAnsiTheme="minorHAnsi" w:cstheme="minorHAnsi"/>
          <w:b/>
          <w:bCs/>
          <w:kern w:val="0"/>
          <w:sz w:val="22"/>
          <w:szCs w:val="22"/>
          <w:lang w:val="ro-RO" w:eastAsia="en-US"/>
        </w:rPr>
        <w:br w:type="page"/>
      </w:r>
    </w:p>
    <w:p w14:paraId="18230106" w14:textId="77777777" w:rsidR="00786E5B" w:rsidRDefault="00786E5B" w:rsidP="00C204C1">
      <w:pPr>
        <w:suppressAutoHyphens w:val="0"/>
        <w:spacing w:line="240" w:lineRule="auto"/>
        <w:ind w:right="-81"/>
        <w:jc w:val="center"/>
        <w:rPr>
          <w:rFonts w:asciiTheme="minorHAnsi" w:eastAsia="Calibri" w:hAnsiTheme="minorHAnsi" w:cstheme="minorHAnsi"/>
          <w:b/>
          <w:bCs/>
          <w:kern w:val="0"/>
          <w:sz w:val="22"/>
          <w:szCs w:val="22"/>
          <w:lang w:val="ro-RO" w:eastAsia="en-US"/>
        </w:rPr>
      </w:pPr>
    </w:p>
    <w:p w14:paraId="4B70BFE5" w14:textId="256B1575" w:rsidR="00C204C1" w:rsidRPr="007F70C7" w:rsidRDefault="00C204C1" w:rsidP="00C204C1">
      <w:pPr>
        <w:suppressAutoHyphens w:val="0"/>
        <w:spacing w:line="240" w:lineRule="auto"/>
        <w:ind w:right="-81"/>
        <w:jc w:val="center"/>
        <w:rPr>
          <w:rFonts w:asciiTheme="minorHAnsi" w:eastAsia="Calibri" w:hAnsiTheme="minorHAnsi" w:cstheme="minorHAnsi"/>
          <w:b/>
          <w:bCs/>
          <w:kern w:val="0"/>
          <w:sz w:val="22"/>
          <w:szCs w:val="22"/>
          <w:lang w:val="ro-RO" w:eastAsia="en-US"/>
        </w:rPr>
      </w:pPr>
      <w:r w:rsidRPr="007F70C7">
        <w:rPr>
          <w:rFonts w:asciiTheme="minorHAnsi" w:eastAsia="Calibri" w:hAnsiTheme="minorHAnsi" w:cstheme="minorHAnsi"/>
          <w:b/>
          <w:bCs/>
          <w:kern w:val="0"/>
          <w:sz w:val="22"/>
          <w:szCs w:val="22"/>
          <w:lang w:val="ro-RO" w:eastAsia="en-US"/>
        </w:rPr>
        <w:t>Anexă</w:t>
      </w:r>
    </w:p>
    <w:p w14:paraId="09D36C8E" w14:textId="24C35609" w:rsidR="00786E5B" w:rsidRPr="00554491" w:rsidRDefault="00786E5B" w:rsidP="00786E5B">
      <w:pPr>
        <w:shd w:val="clear" w:color="auto" w:fill="FFFFFF"/>
        <w:spacing w:line="240" w:lineRule="auto"/>
        <w:ind w:left="1134" w:right="203"/>
        <w:jc w:val="center"/>
        <w:rPr>
          <w:rFonts w:asciiTheme="minorHAnsi" w:hAnsiTheme="minorHAnsi" w:cstheme="minorHAnsi"/>
          <w:bCs/>
          <w:sz w:val="22"/>
          <w:szCs w:val="22"/>
          <w:lang w:val="ro-RO"/>
        </w:rPr>
      </w:pPr>
      <w:r>
        <w:rPr>
          <w:rFonts w:asciiTheme="minorHAnsi" w:eastAsia="Calibri" w:hAnsiTheme="minorHAnsi" w:cstheme="minorHAnsi"/>
          <w:b/>
          <w:sz w:val="22"/>
          <w:szCs w:val="22"/>
          <w:lang w:val="ro-RO"/>
        </w:rPr>
        <w:t>C</w:t>
      </w:r>
      <w:r w:rsidRPr="00554491">
        <w:rPr>
          <w:rFonts w:asciiTheme="minorHAnsi" w:eastAsia="Calibri" w:hAnsiTheme="minorHAnsi" w:cstheme="minorHAnsi"/>
          <w:b/>
          <w:sz w:val="22"/>
          <w:szCs w:val="22"/>
          <w:lang w:val="ro-RO"/>
        </w:rPr>
        <w:t xml:space="preserve">ontractarea </w:t>
      </w:r>
      <w:r w:rsidRPr="00554491">
        <w:rPr>
          <w:rFonts w:asciiTheme="minorHAnsi" w:hAnsiTheme="minorHAnsi" w:cstheme="minorHAnsi"/>
          <w:b/>
          <w:sz w:val="22"/>
          <w:szCs w:val="22"/>
          <w:lang w:val="ro-RO"/>
        </w:rPr>
        <w:t>serviciilor de consultanță pentru consolidarea competențelor profesionale ale personalului care activează în cadrul serviciilor sociale  „Echipă mobilă”</w:t>
      </w:r>
    </w:p>
    <w:p w14:paraId="0EF84B39" w14:textId="77777777" w:rsidR="00786E5B" w:rsidRPr="007F70C7" w:rsidRDefault="00786E5B" w:rsidP="00786E5B">
      <w:pPr>
        <w:spacing w:line="240" w:lineRule="auto"/>
        <w:ind w:left="1134" w:right="203"/>
        <w:jc w:val="center"/>
        <w:rPr>
          <w:rFonts w:asciiTheme="minorHAnsi" w:hAnsiTheme="minorHAnsi" w:cstheme="minorHAnsi"/>
          <w:b/>
          <w:sz w:val="22"/>
          <w:szCs w:val="22"/>
          <w:lang w:val="ro-RO"/>
        </w:rPr>
      </w:pPr>
    </w:p>
    <w:p w14:paraId="3B3D4EE1" w14:textId="19866BD1" w:rsidR="00745223" w:rsidRPr="007F70C7" w:rsidRDefault="00745223" w:rsidP="00745223">
      <w:pPr>
        <w:jc w:val="center"/>
        <w:rPr>
          <w:rFonts w:asciiTheme="minorHAnsi" w:hAnsiTheme="minorHAnsi" w:cstheme="minorHAnsi"/>
          <w:b/>
          <w:sz w:val="22"/>
          <w:szCs w:val="22"/>
          <w:lang w:val="ro-RO"/>
        </w:rPr>
      </w:pPr>
      <w:r w:rsidRPr="007F70C7">
        <w:rPr>
          <w:rFonts w:asciiTheme="minorHAnsi" w:hAnsiTheme="minorHAnsi" w:cstheme="minorHAnsi"/>
          <w:b/>
          <w:sz w:val="22"/>
          <w:szCs w:val="22"/>
          <w:lang w:val="ro-RO"/>
        </w:rPr>
        <w:t>OFERTA FINANCIARĂ</w:t>
      </w:r>
    </w:p>
    <w:tbl>
      <w:tblPr>
        <w:tblStyle w:val="TableGrid"/>
        <w:tblW w:w="9639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709"/>
        <w:gridCol w:w="3827"/>
        <w:gridCol w:w="1985"/>
        <w:gridCol w:w="1417"/>
        <w:gridCol w:w="1701"/>
      </w:tblGrid>
      <w:tr w:rsidR="007F70C7" w:rsidRPr="00E77215" w14:paraId="5684EABA" w14:textId="77777777" w:rsidTr="00F9179D">
        <w:tc>
          <w:tcPr>
            <w:tcW w:w="709" w:type="dxa"/>
            <w:shd w:val="clear" w:color="auto" w:fill="D9E2F3" w:themeFill="accent1" w:themeFillTint="33"/>
          </w:tcPr>
          <w:p w14:paraId="7F4DCD7F" w14:textId="77777777" w:rsidR="007F70C7" w:rsidRPr="007F70C7" w:rsidRDefault="007F70C7" w:rsidP="007F70C7">
            <w:pPr>
              <w:jc w:val="center"/>
              <w:rPr>
                <w:rFonts w:cstheme="minorHAnsi"/>
                <w:b/>
                <w:sz w:val="22"/>
                <w:lang w:val="ro-RO"/>
              </w:rPr>
            </w:pPr>
            <w:proofErr w:type="spellStart"/>
            <w:r w:rsidRPr="007F70C7">
              <w:rPr>
                <w:rFonts w:cstheme="minorHAnsi"/>
                <w:b/>
                <w:sz w:val="22"/>
                <w:lang w:val="ro-RO"/>
              </w:rPr>
              <w:t>Nr.r</w:t>
            </w:r>
            <w:proofErr w:type="spellEnd"/>
            <w:r w:rsidRPr="007F70C7">
              <w:rPr>
                <w:rFonts w:cstheme="minorHAnsi"/>
                <w:b/>
                <w:sz w:val="22"/>
                <w:lang w:val="ro-RO"/>
              </w:rPr>
              <w:t>.</w:t>
            </w:r>
          </w:p>
        </w:tc>
        <w:tc>
          <w:tcPr>
            <w:tcW w:w="3827" w:type="dxa"/>
            <w:shd w:val="clear" w:color="auto" w:fill="D9E2F3" w:themeFill="accent1" w:themeFillTint="33"/>
          </w:tcPr>
          <w:p w14:paraId="66D16D08" w14:textId="77777777" w:rsidR="007F70C7" w:rsidRPr="007F70C7" w:rsidRDefault="007F70C7" w:rsidP="007F70C7">
            <w:pPr>
              <w:jc w:val="center"/>
              <w:rPr>
                <w:rFonts w:cstheme="minorHAnsi"/>
                <w:b/>
                <w:sz w:val="22"/>
                <w:lang w:val="ro-RO"/>
              </w:rPr>
            </w:pPr>
            <w:r w:rsidRPr="007F70C7">
              <w:rPr>
                <w:rFonts w:cstheme="minorHAnsi"/>
                <w:b/>
                <w:sz w:val="22"/>
                <w:lang w:val="ro-RO"/>
              </w:rPr>
              <w:t xml:space="preserve">Activități </w:t>
            </w:r>
          </w:p>
        </w:tc>
        <w:tc>
          <w:tcPr>
            <w:tcW w:w="1985" w:type="dxa"/>
            <w:shd w:val="clear" w:color="auto" w:fill="D9E2F3" w:themeFill="accent1" w:themeFillTint="33"/>
          </w:tcPr>
          <w:p w14:paraId="0B50BB54" w14:textId="292F6C31" w:rsidR="007F70C7" w:rsidRPr="007F70C7" w:rsidRDefault="007F70C7" w:rsidP="007F70C7">
            <w:pPr>
              <w:jc w:val="center"/>
              <w:rPr>
                <w:rFonts w:cstheme="minorHAnsi"/>
                <w:b/>
                <w:sz w:val="22"/>
                <w:lang w:val="ro-RO"/>
              </w:rPr>
            </w:pPr>
            <w:r w:rsidRPr="007F70C7">
              <w:rPr>
                <w:rFonts w:cstheme="minorHAnsi"/>
                <w:b/>
                <w:sz w:val="22"/>
                <w:lang w:val="ro-RO"/>
              </w:rPr>
              <w:t>Livrabile</w:t>
            </w:r>
          </w:p>
        </w:tc>
        <w:tc>
          <w:tcPr>
            <w:tcW w:w="1417" w:type="dxa"/>
            <w:shd w:val="clear" w:color="auto" w:fill="D9E2F3" w:themeFill="accent1" w:themeFillTint="33"/>
          </w:tcPr>
          <w:p w14:paraId="332F3CD0" w14:textId="6B5776E1" w:rsidR="007F70C7" w:rsidRPr="007F70C7" w:rsidRDefault="007F70C7" w:rsidP="007F70C7">
            <w:pPr>
              <w:jc w:val="center"/>
              <w:rPr>
                <w:rFonts w:cstheme="minorHAnsi"/>
                <w:b/>
                <w:sz w:val="22"/>
                <w:lang w:val="ro-RO"/>
              </w:rPr>
            </w:pPr>
            <w:r w:rsidRPr="007F70C7">
              <w:rPr>
                <w:rFonts w:cstheme="minorHAnsi"/>
                <w:b/>
                <w:sz w:val="22"/>
                <w:lang w:val="ro-RO"/>
              </w:rPr>
              <w:t>Număr zile consultanță</w:t>
            </w:r>
          </w:p>
        </w:tc>
        <w:tc>
          <w:tcPr>
            <w:tcW w:w="1701" w:type="dxa"/>
            <w:shd w:val="clear" w:color="auto" w:fill="D9E2F3" w:themeFill="accent1" w:themeFillTint="33"/>
          </w:tcPr>
          <w:p w14:paraId="363CD35A" w14:textId="4E0A7FD4" w:rsidR="007F70C7" w:rsidRPr="007F70C7" w:rsidRDefault="007F70C7" w:rsidP="007F70C7">
            <w:pPr>
              <w:jc w:val="center"/>
              <w:rPr>
                <w:rFonts w:cstheme="minorHAnsi"/>
                <w:b/>
                <w:sz w:val="22"/>
                <w:lang w:val="ro-RO"/>
              </w:rPr>
            </w:pPr>
            <w:r w:rsidRPr="007F70C7">
              <w:rPr>
                <w:rFonts w:cstheme="minorHAnsi"/>
                <w:b/>
                <w:sz w:val="22"/>
                <w:lang w:val="ro-RO"/>
              </w:rPr>
              <w:t>Costul zilelor de consultanță, EURO, cu toate taxele incluse</w:t>
            </w:r>
          </w:p>
        </w:tc>
      </w:tr>
      <w:tr w:rsidR="00F9179D" w:rsidRPr="004F2471" w14:paraId="66258054" w14:textId="77777777" w:rsidTr="00F9179D">
        <w:tc>
          <w:tcPr>
            <w:tcW w:w="709" w:type="dxa"/>
          </w:tcPr>
          <w:p w14:paraId="14F19462" w14:textId="037EC39F" w:rsidR="00F9179D" w:rsidRPr="004F2471" w:rsidRDefault="00F9179D" w:rsidP="00F9179D">
            <w:pPr>
              <w:pStyle w:val="ListParagraph"/>
              <w:numPr>
                <w:ilvl w:val="0"/>
                <w:numId w:val="50"/>
              </w:numPr>
              <w:jc w:val="both"/>
              <w:rPr>
                <w:rFonts w:cstheme="minorHAnsi"/>
                <w:sz w:val="22"/>
                <w:lang w:val="ro-RO"/>
              </w:rPr>
            </w:pPr>
          </w:p>
        </w:tc>
        <w:tc>
          <w:tcPr>
            <w:tcW w:w="3827" w:type="dxa"/>
          </w:tcPr>
          <w:p w14:paraId="12D640EE" w14:textId="635D0973" w:rsidR="00F9179D" w:rsidRPr="007F70C7" w:rsidRDefault="00F9179D" w:rsidP="00F9179D">
            <w:pPr>
              <w:rPr>
                <w:rFonts w:cstheme="minorHAnsi"/>
                <w:sz w:val="22"/>
                <w:lang w:val="ro-RO"/>
              </w:rPr>
            </w:pPr>
            <w:r w:rsidRPr="007F70C7">
              <w:rPr>
                <w:rFonts w:cstheme="minorHAnsi"/>
                <w:sz w:val="22"/>
                <w:lang w:val="ro-RO"/>
              </w:rPr>
              <w:t xml:space="preserve">Elaborarea </w:t>
            </w:r>
            <w:r>
              <w:rPr>
                <w:rFonts w:cstheme="minorHAnsi"/>
                <w:sz w:val="22"/>
                <w:lang w:val="ro-RO"/>
              </w:rPr>
              <w:t xml:space="preserve">planului de consultanță, în coordonare cu directorul de proiect I.P. Keystone Moldova și șefii Echipelor mobile din </w:t>
            </w:r>
            <w:r>
              <w:rPr>
                <w:rFonts w:cstheme="minorHAnsi"/>
                <w:bCs/>
                <w:sz w:val="22"/>
                <w:lang w:val="ro-RO"/>
              </w:rPr>
              <w:t xml:space="preserve">Criuleni, Bălți, Chișinău, Strășeni, Orhei, </w:t>
            </w:r>
            <w:proofErr w:type="spellStart"/>
            <w:r>
              <w:rPr>
                <w:rFonts w:cstheme="minorHAnsi"/>
                <w:bCs/>
                <w:sz w:val="22"/>
                <w:lang w:val="ro-RO"/>
              </w:rPr>
              <w:t>Edineț</w:t>
            </w:r>
            <w:proofErr w:type="spellEnd"/>
            <w:r>
              <w:rPr>
                <w:rFonts w:cstheme="minorHAnsi"/>
                <w:bCs/>
                <w:sz w:val="22"/>
                <w:lang w:val="ro-RO"/>
              </w:rPr>
              <w:t xml:space="preserve"> și </w:t>
            </w:r>
            <w:proofErr w:type="spellStart"/>
            <w:r>
              <w:rPr>
                <w:rFonts w:cstheme="minorHAnsi"/>
                <w:bCs/>
                <w:sz w:val="22"/>
                <w:lang w:val="ro-RO"/>
              </w:rPr>
              <w:t>Cimilia</w:t>
            </w:r>
            <w:proofErr w:type="spellEnd"/>
          </w:p>
        </w:tc>
        <w:tc>
          <w:tcPr>
            <w:tcW w:w="1985" w:type="dxa"/>
          </w:tcPr>
          <w:p w14:paraId="4085AF52" w14:textId="1AC7CBE4" w:rsidR="00F9179D" w:rsidRPr="007F70C7" w:rsidRDefault="00F9179D" w:rsidP="00F9179D">
            <w:pPr>
              <w:jc w:val="both"/>
              <w:rPr>
                <w:rFonts w:cstheme="minorHAnsi"/>
                <w:sz w:val="22"/>
                <w:lang w:val="ro-RO"/>
              </w:rPr>
            </w:pPr>
            <w:r>
              <w:rPr>
                <w:rFonts w:cstheme="minorHAnsi"/>
                <w:sz w:val="22"/>
                <w:lang w:val="ro-RO"/>
              </w:rPr>
              <w:t xml:space="preserve">Plan de consultanță </w:t>
            </w:r>
          </w:p>
        </w:tc>
        <w:tc>
          <w:tcPr>
            <w:tcW w:w="1417" w:type="dxa"/>
          </w:tcPr>
          <w:p w14:paraId="63A3B3DB" w14:textId="7EA99B82" w:rsidR="00F9179D" w:rsidRPr="007F70C7" w:rsidRDefault="00F9179D" w:rsidP="00F9179D">
            <w:pPr>
              <w:spacing w:line="240" w:lineRule="auto"/>
              <w:contextualSpacing/>
              <w:jc w:val="center"/>
              <w:rPr>
                <w:rFonts w:cstheme="minorHAnsi"/>
                <w:sz w:val="22"/>
                <w:lang w:val="ro-RO"/>
              </w:rPr>
            </w:pPr>
            <w:r>
              <w:rPr>
                <w:rFonts w:cstheme="minorHAnsi"/>
                <w:sz w:val="22"/>
                <w:lang w:val="ro-RO"/>
              </w:rPr>
              <w:t>1</w:t>
            </w:r>
          </w:p>
        </w:tc>
        <w:tc>
          <w:tcPr>
            <w:tcW w:w="1701" w:type="dxa"/>
          </w:tcPr>
          <w:p w14:paraId="1A37B4F3" w14:textId="476B2805" w:rsidR="00F9179D" w:rsidRPr="007F70C7" w:rsidRDefault="00F9179D" w:rsidP="00F9179D">
            <w:pPr>
              <w:ind w:left="-43"/>
              <w:jc w:val="center"/>
              <w:rPr>
                <w:rFonts w:cstheme="minorHAnsi"/>
                <w:sz w:val="22"/>
                <w:lang w:val="ro-RO"/>
              </w:rPr>
            </w:pPr>
          </w:p>
        </w:tc>
      </w:tr>
      <w:tr w:rsidR="00F9179D" w:rsidRPr="004F2471" w14:paraId="31A44129" w14:textId="77777777" w:rsidTr="00F9179D">
        <w:tc>
          <w:tcPr>
            <w:tcW w:w="709" w:type="dxa"/>
          </w:tcPr>
          <w:p w14:paraId="47B8FD3E" w14:textId="31234E5B" w:rsidR="00F9179D" w:rsidRPr="004F2471" w:rsidRDefault="00F9179D" w:rsidP="00F9179D">
            <w:pPr>
              <w:pStyle w:val="ListParagraph"/>
              <w:numPr>
                <w:ilvl w:val="0"/>
                <w:numId w:val="50"/>
              </w:numPr>
              <w:jc w:val="both"/>
              <w:rPr>
                <w:rFonts w:cstheme="minorHAnsi"/>
                <w:sz w:val="22"/>
                <w:lang w:val="ro-RO"/>
              </w:rPr>
            </w:pPr>
          </w:p>
        </w:tc>
        <w:tc>
          <w:tcPr>
            <w:tcW w:w="3827" w:type="dxa"/>
          </w:tcPr>
          <w:p w14:paraId="034074D8" w14:textId="77777777" w:rsidR="00F9179D" w:rsidRPr="0018254D" w:rsidRDefault="00F9179D" w:rsidP="00F9179D">
            <w:pPr>
              <w:rPr>
                <w:rFonts w:cstheme="minorHAnsi"/>
                <w:sz w:val="22"/>
                <w:lang w:val="ro-RO"/>
              </w:rPr>
            </w:pPr>
            <w:r>
              <w:rPr>
                <w:rFonts w:cstheme="minorHAnsi"/>
                <w:sz w:val="22"/>
                <w:lang w:val="ro-RO"/>
              </w:rPr>
              <w:t>Suport în realizarea ședințelor de elaborare/revizuire a PIA pentru cel puțin 28 beneficiari ai serviciilor sociale „Echipă mobilă” (câte 4 beneficiari per Serviciu):</w:t>
            </w:r>
          </w:p>
          <w:p w14:paraId="5ACF43CE" w14:textId="77777777" w:rsidR="00F9179D" w:rsidRDefault="00F9179D" w:rsidP="00F9179D">
            <w:pPr>
              <w:rPr>
                <w:rFonts w:cstheme="minorHAnsi"/>
                <w:sz w:val="22"/>
                <w:lang w:val="ro-RO"/>
              </w:rPr>
            </w:pPr>
            <w:r>
              <w:rPr>
                <w:rFonts w:cstheme="minorHAnsi"/>
                <w:sz w:val="22"/>
                <w:lang w:val="ro-RO"/>
              </w:rPr>
              <w:t>2.1 Documentarea (analiza dosarelor beneficiarilor și determinarea cazurilor pentru care se va elabora/revizui PIA)</w:t>
            </w:r>
          </w:p>
          <w:p w14:paraId="5C691EA9" w14:textId="77777777" w:rsidR="00F9179D" w:rsidRDefault="00F9179D" w:rsidP="00F9179D">
            <w:pPr>
              <w:rPr>
                <w:rFonts w:cstheme="minorHAnsi"/>
                <w:sz w:val="22"/>
                <w:lang w:val="ro-RO"/>
              </w:rPr>
            </w:pPr>
            <w:r>
              <w:rPr>
                <w:rFonts w:cstheme="minorHAnsi"/>
                <w:sz w:val="22"/>
                <w:lang w:val="ro-RO"/>
              </w:rPr>
              <w:t>2.2 Organizarea în comun cu șefii Serviciilor a ședințelor de elaborare/revizuire a PIA, cu implicarea tuturor actorilor relevanți (determinarea locației, listei participanților)</w:t>
            </w:r>
          </w:p>
          <w:p w14:paraId="47CA2EA8" w14:textId="77777777" w:rsidR="00F9179D" w:rsidRDefault="00F9179D" w:rsidP="00F9179D">
            <w:pPr>
              <w:rPr>
                <w:rFonts w:cstheme="minorHAnsi"/>
                <w:sz w:val="22"/>
                <w:lang w:val="ro-RO"/>
              </w:rPr>
            </w:pPr>
            <w:r>
              <w:rPr>
                <w:rFonts w:cstheme="minorHAnsi"/>
                <w:sz w:val="22"/>
                <w:lang w:val="ro-RO"/>
              </w:rPr>
              <w:t xml:space="preserve">2.3 Moderarea ședințelor de elaborare/revizuire a PIA </w:t>
            </w:r>
          </w:p>
          <w:p w14:paraId="326CC723" w14:textId="77777777" w:rsidR="00F9179D" w:rsidRDefault="00F9179D" w:rsidP="00F9179D">
            <w:pPr>
              <w:rPr>
                <w:rFonts w:cstheme="minorHAnsi"/>
                <w:sz w:val="22"/>
                <w:lang w:val="ro-RO"/>
              </w:rPr>
            </w:pPr>
            <w:r>
              <w:rPr>
                <w:rFonts w:cstheme="minorHAnsi"/>
                <w:sz w:val="22"/>
                <w:lang w:val="ro-RO"/>
              </w:rPr>
              <w:t xml:space="preserve">2.4 Organizarea ședințelor cu specialiștii echipei mobile în vederea înaintării recomandărilor cu privire la îmbunătățirea procesului de elaborare/revizuire a PIA </w:t>
            </w:r>
          </w:p>
          <w:p w14:paraId="122056F8" w14:textId="77777777" w:rsidR="00F9179D" w:rsidRDefault="00F9179D" w:rsidP="00F9179D">
            <w:pPr>
              <w:rPr>
                <w:rFonts w:cstheme="minorHAnsi"/>
                <w:sz w:val="22"/>
                <w:lang w:val="ro-RO"/>
              </w:rPr>
            </w:pPr>
            <w:r>
              <w:rPr>
                <w:rFonts w:cstheme="minorHAnsi"/>
                <w:sz w:val="22"/>
                <w:lang w:val="ro-RO"/>
              </w:rPr>
              <w:t>2.5 Facilitarea accesului beneficiarilor la alte servicii, în corespundere cu necesitățile acestora (în comun cu specialiștii Serviciului)</w:t>
            </w:r>
          </w:p>
          <w:p w14:paraId="7DB525FB" w14:textId="77777777" w:rsidR="00F9179D" w:rsidRDefault="00F9179D" w:rsidP="00F9179D">
            <w:pPr>
              <w:rPr>
                <w:rFonts w:cstheme="minorHAnsi"/>
                <w:sz w:val="22"/>
                <w:lang w:val="ro-RO"/>
              </w:rPr>
            </w:pPr>
            <w:r>
              <w:rPr>
                <w:rFonts w:cstheme="minorHAnsi"/>
                <w:sz w:val="22"/>
                <w:lang w:val="ro-RO"/>
              </w:rPr>
              <w:t>2.6 Perfectarea/revizuirea a 28 PIA</w:t>
            </w:r>
          </w:p>
          <w:p w14:paraId="1ED80E7D" w14:textId="0A8B7B63" w:rsidR="00F9179D" w:rsidRPr="007F70C7" w:rsidRDefault="00F9179D" w:rsidP="00F9179D">
            <w:pPr>
              <w:rPr>
                <w:rFonts w:cstheme="minorHAnsi"/>
                <w:sz w:val="22"/>
                <w:lang w:val="ro-RO"/>
              </w:rPr>
            </w:pPr>
            <w:r>
              <w:rPr>
                <w:rFonts w:cstheme="minorHAnsi"/>
                <w:sz w:val="22"/>
                <w:lang w:val="ro-RO"/>
              </w:rPr>
              <w:lastRenderedPageBreak/>
              <w:t>Notă: PIA va fi elaborat/revizuit în corespundere cu metodologia managementului de caz și Manualului operațional al Serviciului social „Echipă mobilă</w:t>
            </w:r>
            <w:r w:rsidRPr="00E453DE">
              <w:rPr>
                <w:rFonts w:cstheme="minorHAnsi"/>
                <w:sz w:val="22"/>
                <w:lang w:val="ro-RO"/>
              </w:rPr>
              <w:t>”</w:t>
            </w:r>
          </w:p>
        </w:tc>
        <w:tc>
          <w:tcPr>
            <w:tcW w:w="1985" w:type="dxa"/>
          </w:tcPr>
          <w:p w14:paraId="7DE5A1B9" w14:textId="77777777" w:rsidR="00F9179D" w:rsidRDefault="00F9179D" w:rsidP="00F9179D">
            <w:pPr>
              <w:spacing w:line="240" w:lineRule="auto"/>
              <w:contextualSpacing/>
              <w:rPr>
                <w:rFonts w:cstheme="minorHAnsi"/>
                <w:sz w:val="22"/>
                <w:lang w:val="ro-RO"/>
              </w:rPr>
            </w:pPr>
            <w:r>
              <w:rPr>
                <w:rFonts w:cstheme="minorHAnsi"/>
                <w:sz w:val="22"/>
                <w:lang w:val="ro-RO"/>
              </w:rPr>
              <w:lastRenderedPageBreak/>
              <w:t>28 ședințe de elaborare/revizuire a PIA realizate</w:t>
            </w:r>
          </w:p>
          <w:p w14:paraId="6D7A2360" w14:textId="77777777" w:rsidR="00F9179D" w:rsidRDefault="00F9179D" w:rsidP="00F9179D">
            <w:pPr>
              <w:spacing w:line="240" w:lineRule="auto"/>
              <w:contextualSpacing/>
              <w:rPr>
                <w:rFonts w:cstheme="minorHAnsi"/>
                <w:sz w:val="22"/>
                <w:lang w:val="ro-RO"/>
              </w:rPr>
            </w:pPr>
            <w:r>
              <w:rPr>
                <w:rFonts w:cstheme="minorHAnsi"/>
                <w:sz w:val="22"/>
                <w:lang w:val="ro-RO"/>
              </w:rPr>
              <w:t xml:space="preserve">28 procese verbale ale ședințelor de elaborare/revizuire a PIA </w:t>
            </w:r>
          </w:p>
          <w:p w14:paraId="01AC0CBF" w14:textId="77777777" w:rsidR="00F9179D" w:rsidRDefault="00F9179D" w:rsidP="00F9179D">
            <w:pPr>
              <w:spacing w:line="240" w:lineRule="auto"/>
              <w:contextualSpacing/>
              <w:rPr>
                <w:rFonts w:cstheme="minorHAnsi"/>
                <w:sz w:val="22"/>
                <w:lang w:val="ro-RO"/>
              </w:rPr>
            </w:pPr>
            <w:r>
              <w:rPr>
                <w:rFonts w:cstheme="minorHAnsi"/>
                <w:sz w:val="22"/>
                <w:lang w:val="ro-RO"/>
              </w:rPr>
              <w:t xml:space="preserve">Fotografii de la ședințele de elaborare/revizuire a PIA </w:t>
            </w:r>
          </w:p>
          <w:p w14:paraId="40719A08" w14:textId="77777777" w:rsidR="00F9179D" w:rsidRDefault="00F9179D" w:rsidP="00F9179D">
            <w:pPr>
              <w:spacing w:line="240" w:lineRule="auto"/>
              <w:contextualSpacing/>
              <w:rPr>
                <w:rFonts w:cstheme="minorHAnsi"/>
                <w:sz w:val="22"/>
                <w:lang w:val="ro-RO"/>
              </w:rPr>
            </w:pPr>
            <w:r>
              <w:rPr>
                <w:rFonts w:cstheme="minorHAnsi"/>
                <w:sz w:val="22"/>
                <w:lang w:val="ro-RO"/>
              </w:rPr>
              <w:t xml:space="preserve">7 ședințe cu specialiștii Echipelor mobile (procese verbale per ședință) </w:t>
            </w:r>
          </w:p>
          <w:p w14:paraId="612F09E9" w14:textId="77777777" w:rsidR="00F9179D" w:rsidRDefault="00F9179D" w:rsidP="00F9179D">
            <w:pPr>
              <w:spacing w:line="240" w:lineRule="auto"/>
              <w:contextualSpacing/>
              <w:rPr>
                <w:rFonts w:cstheme="minorHAnsi"/>
                <w:sz w:val="22"/>
                <w:lang w:val="ro-RO"/>
              </w:rPr>
            </w:pPr>
            <w:r>
              <w:rPr>
                <w:rFonts w:cstheme="minorHAnsi"/>
                <w:sz w:val="22"/>
                <w:lang w:val="ro-RO"/>
              </w:rPr>
              <w:t>28 PIA elaborate/revizuite</w:t>
            </w:r>
          </w:p>
          <w:p w14:paraId="61B09884" w14:textId="03F11797" w:rsidR="00F9179D" w:rsidRPr="007F70C7" w:rsidRDefault="00F9179D" w:rsidP="00F9179D">
            <w:pPr>
              <w:jc w:val="both"/>
              <w:rPr>
                <w:rFonts w:cstheme="minorHAnsi"/>
                <w:sz w:val="22"/>
                <w:lang w:val="ro-RO"/>
              </w:rPr>
            </w:pPr>
          </w:p>
        </w:tc>
        <w:tc>
          <w:tcPr>
            <w:tcW w:w="1417" w:type="dxa"/>
          </w:tcPr>
          <w:p w14:paraId="4ED7E841" w14:textId="7E0F309D" w:rsidR="00F9179D" w:rsidRPr="007F70C7" w:rsidRDefault="00F9179D" w:rsidP="00F9179D">
            <w:pPr>
              <w:spacing w:line="240" w:lineRule="auto"/>
              <w:contextualSpacing/>
              <w:jc w:val="center"/>
              <w:rPr>
                <w:rFonts w:cstheme="minorHAnsi"/>
                <w:sz w:val="22"/>
                <w:lang w:val="ro-RO"/>
              </w:rPr>
            </w:pPr>
            <w:r>
              <w:rPr>
                <w:rFonts w:cstheme="minorHAnsi"/>
                <w:sz w:val="22"/>
                <w:lang w:val="ro-RO"/>
              </w:rPr>
              <w:t xml:space="preserve"> 5</w:t>
            </w:r>
            <w:r w:rsidR="00E77215">
              <w:rPr>
                <w:rFonts w:cstheme="minorHAnsi"/>
                <w:sz w:val="22"/>
                <w:lang w:val="ro-RO"/>
              </w:rPr>
              <w:t>0</w:t>
            </w:r>
          </w:p>
        </w:tc>
        <w:tc>
          <w:tcPr>
            <w:tcW w:w="1701" w:type="dxa"/>
          </w:tcPr>
          <w:p w14:paraId="4BF5D975" w14:textId="330C19C6" w:rsidR="00F9179D" w:rsidRPr="007F70C7" w:rsidRDefault="00F9179D" w:rsidP="00F9179D">
            <w:pPr>
              <w:ind w:left="-43"/>
              <w:jc w:val="center"/>
              <w:rPr>
                <w:rFonts w:cstheme="minorHAnsi"/>
                <w:sz w:val="22"/>
                <w:lang w:val="ro-RO"/>
              </w:rPr>
            </w:pPr>
          </w:p>
        </w:tc>
      </w:tr>
      <w:tr w:rsidR="00DB74EA" w:rsidRPr="004F2471" w14:paraId="3C70AE1D" w14:textId="77777777" w:rsidTr="00F9179D">
        <w:tc>
          <w:tcPr>
            <w:tcW w:w="709" w:type="dxa"/>
          </w:tcPr>
          <w:p w14:paraId="05648BB4" w14:textId="3281B740" w:rsidR="00DB74EA" w:rsidRPr="004F2471" w:rsidRDefault="00DB74EA" w:rsidP="00DB74EA">
            <w:pPr>
              <w:pStyle w:val="ListParagraph"/>
              <w:numPr>
                <w:ilvl w:val="0"/>
                <w:numId w:val="50"/>
              </w:numPr>
              <w:jc w:val="both"/>
              <w:rPr>
                <w:rFonts w:cstheme="minorHAnsi"/>
                <w:sz w:val="22"/>
                <w:lang w:val="ro-RO"/>
              </w:rPr>
            </w:pPr>
          </w:p>
        </w:tc>
        <w:tc>
          <w:tcPr>
            <w:tcW w:w="3827" w:type="dxa"/>
          </w:tcPr>
          <w:p w14:paraId="7D5028A4" w14:textId="24094182" w:rsidR="00DB74EA" w:rsidRPr="007F70C7" w:rsidRDefault="00DB74EA" w:rsidP="00DB74EA">
            <w:pPr>
              <w:rPr>
                <w:rFonts w:cstheme="minorHAnsi"/>
                <w:sz w:val="22"/>
                <w:lang w:val="ro-RO"/>
              </w:rPr>
            </w:pPr>
            <w:r>
              <w:rPr>
                <w:rFonts w:cstheme="minorHAnsi"/>
                <w:sz w:val="22"/>
                <w:lang w:val="ro-RO"/>
              </w:rPr>
              <w:t xml:space="preserve">Organizarea ședinței (online) cu participarea a 7 echipe mobile în vederea asigurării schimbului de experiență și reflectarea lecțiilor învățate în oferirea asistenței beneficiarilor Serviciului </w:t>
            </w:r>
          </w:p>
        </w:tc>
        <w:tc>
          <w:tcPr>
            <w:tcW w:w="1985" w:type="dxa"/>
          </w:tcPr>
          <w:p w14:paraId="4208B4DF" w14:textId="77777777" w:rsidR="00DB74EA" w:rsidRDefault="00DB74EA" w:rsidP="00DB74EA">
            <w:pPr>
              <w:spacing w:line="240" w:lineRule="auto"/>
              <w:contextualSpacing/>
              <w:rPr>
                <w:rFonts w:cstheme="minorHAnsi"/>
                <w:sz w:val="22"/>
                <w:lang w:val="ro-RO"/>
              </w:rPr>
            </w:pPr>
            <w:r>
              <w:rPr>
                <w:rFonts w:cstheme="minorHAnsi"/>
                <w:sz w:val="22"/>
                <w:lang w:val="ro-RO"/>
              </w:rPr>
              <w:t xml:space="preserve">Agendă </w:t>
            </w:r>
          </w:p>
          <w:p w14:paraId="630FA88D" w14:textId="77777777" w:rsidR="00DB74EA" w:rsidRDefault="00DB74EA" w:rsidP="00DB74EA">
            <w:pPr>
              <w:spacing w:line="240" w:lineRule="auto"/>
              <w:contextualSpacing/>
              <w:rPr>
                <w:rFonts w:cstheme="minorHAnsi"/>
                <w:sz w:val="22"/>
                <w:lang w:val="ro-RO"/>
              </w:rPr>
            </w:pPr>
            <w:r>
              <w:rPr>
                <w:rFonts w:cstheme="minorHAnsi"/>
                <w:sz w:val="22"/>
                <w:lang w:val="ro-RO"/>
              </w:rPr>
              <w:t>Prezentare PP</w:t>
            </w:r>
          </w:p>
          <w:p w14:paraId="07341AE3" w14:textId="6AC20562" w:rsidR="00DB74EA" w:rsidRPr="007F70C7" w:rsidRDefault="00DB74EA" w:rsidP="00DB74EA">
            <w:pPr>
              <w:jc w:val="both"/>
              <w:rPr>
                <w:rFonts w:cstheme="minorHAnsi"/>
                <w:sz w:val="22"/>
                <w:lang w:val="ro-RO"/>
              </w:rPr>
            </w:pPr>
            <w:r>
              <w:rPr>
                <w:rFonts w:cstheme="minorHAnsi"/>
                <w:sz w:val="22"/>
                <w:lang w:val="ro-RO"/>
              </w:rPr>
              <w:t xml:space="preserve">Capturi de ecran </w:t>
            </w:r>
          </w:p>
        </w:tc>
        <w:tc>
          <w:tcPr>
            <w:tcW w:w="1417" w:type="dxa"/>
          </w:tcPr>
          <w:p w14:paraId="74F81AF4" w14:textId="0F845D7C" w:rsidR="00DB74EA" w:rsidRPr="007F70C7" w:rsidRDefault="00DB74EA" w:rsidP="00DB74EA">
            <w:pPr>
              <w:spacing w:line="240" w:lineRule="auto"/>
              <w:contextualSpacing/>
              <w:jc w:val="center"/>
              <w:rPr>
                <w:rFonts w:cstheme="minorHAnsi"/>
                <w:sz w:val="22"/>
                <w:lang w:val="ro-RO"/>
              </w:rPr>
            </w:pPr>
            <w:r>
              <w:rPr>
                <w:rFonts w:cstheme="minorHAnsi"/>
                <w:sz w:val="22"/>
                <w:lang w:val="ro-RO"/>
              </w:rPr>
              <w:t>2</w:t>
            </w:r>
          </w:p>
        </w:tc>
        <w:tc>
          <w:tcPr>
            <w:tcW w:w="1701" w:type="dxa"/>
          </w:tcPr>
          <w:p w14:paraId="6D2EEE16" w14:textId="7412C071" w:rsidR="00DB74EA" w:rsidRPr="007F70C7" w:rsidRDefault="00DB74EA" w:rsidP="00DB74EA">
            <w:pPr>
              <w:ind w:left="-43"/>
              <w:jc w:val="center"/>
              <w:rPr>
                <w:rFonts w:cstheme="minorHAnsi"/>
                <w:sz w:val="22"/>
                <w:lang w:val="ro-RO"/>
              </w:rPr>
            </w:pPr>
          </w:p>
        </w:tc>
      </w:tr>
      <w:tr w:rsidR="00DB74EA" w:rsidRPr="007F3AF2" w14:paraId="498F027A" w14:textId="77777777" w:rsidTr="00F9179D">
        <w:tc>
          <w:tcPr>
            <w:tcW w:w="709" w:type="dxa"/>
          </w:tcPr>
          <w:p w14:paraId="49D46C92" w14:textId="355FE2F3" w:rsidR="00DB74EA" w:rsidRPr="004F2471" w:rsidRDefault="00DB74EA" w:rsidP="00DB74EA">
            <w:pPr>
              <w:pStyle w:val="ListParagraph"/>
              <w:numPr>
                <w:ilvl w:val="0"/>
                <w:numId w:val="50"/>
              </w:numPr>
              <w:jc w:val="both"/>
              <w:rPr>
                <w:rFonts w:cstheme="minorHAnsi"/>
                <w:sz w:val="22"/>
                <w:lang w:val="ro-RO"/>
              </w:rPr>
            </w:pPr>
          </w:p>
        </w:tc>
        <w:tc>
          <w:tcPr>
            <w:tcW w:w="3827" w:type="dxa"/>
          </w:tcPr>
          <w:p w14:paraId="7555F54D" w14:textId="1222E914" w:rsidR="00DB74EA" w:rsidRPr="007F70C7" w:rsidRDefault="00DB74EA" w:rsidP="00DB74EA">
            <w:pPr>
              <w:rPr>
                <w:rFonts w:cstheme="minorHAnsi"/>
                <w:sz w:val="22"/>
                <w:lang w:val="ro-RO"/>
              </w:rPr>
            </w:pPr>
            <w:r>
              <w:rPr>
                <w:rFonts w:cstheme="minorHAnsi"/>
                <w:sz w:val="22"/>
                <w:lang w:val="ro-RO"/>
              </w:rPr>
              <w:t xml:space="preserve">Elaborarea raportului de consultanță </w:t>
            </w:r>
            <w:r w:rsidRPr="007F70C7">
              <w:rPr>
                <w:rFonts w:cstheme="minorHAnsi"/>
                <w:sz w:val="22"/>
                <w:lang w:val="ro-RO"/>
              </w:rPr>
              <w:t xml:space="preserve"> </w:t>
            </w:r>
          </w:p>
        </w:tc>
        <w:tc>
          <w:tcPr>
            <w:tcW w:w="1985" w:type="dxa"/>
          </w:tcPr>
          <w:p w14:paraId="7DB08A1F" w14:textId="30556A7A" w:rsidR="00DB74EA" w:rsidRPr="007F70C7" w:rsidRDefault="00DB74EA" w:rsidP="00DB74EA">
            <w:pPr>
              <w:jc w:val="both"/>
              <w:rPr>
                <w:rFonts w:cstheme="minorHAnsi"/>
                <w:sz w:val="22"/>
                <w:lang w:val="ro-RO"/>
              </w:rPr>
            </w:pPr>
            <w:r>
              <w:rPr>
                <w:rFonts w:cstheme="minorHAnsi"/>
                <w:sz w:val="22"/>
                <w:lang w:val="ro-RO"/>
              </w:rPr>
              <w:t xml:space="preserve">Raport </w:t>
            </w:r>
            <w:r w:rsidRPr="007F70C7">
              <w:rPr>
                <w:rFonts w:cstheme="minorHAnsi"/>
                <w:sz w:val="22"/>
                <w:lang w:val="ro-RO"/>
              </w:rPr>
              <w:t xml:space="preserve"> </w:t>
            </w:r>
            <w:r>
              <w:rPr>
                <w:rFonts w:cstheme="minorHAnsi"/>
                <w:sz w:val="22"/>
                <w:lang w:val="ro-RO"/>
              </w:rPr>
              <w:t>de consultanță</w:t>
            </w:r>
          </w:p>
        </w:tc>
        <w:tc>
          <w:tcPr>
            <w:tcW w:w="1417" w:type="dxa"/>
          </w:tcPr>
          <w:p w14:paraId="78AFD0E7" w14:textId="64031C76" w:rsidR="00DB74EA" w:rsidRPr="007F70C7" w:rsidRDefault="00DB74EA" w:rsidP="00DB74EA">
            <w:pPr>
              <w:spacing w:line="240" w:lineRule="auto"/>
              <w:contextualSpacing/>
              <w:jc w:val="center"/>
              <w:rPr>
                <w:rFonts w:cstheme="minorHAnsi"/>
                <w:sz w:val="22"/>
                <w:lang w:val="ro-RO"/>
              </w:rPr>
            </w:pPr>
            <w:r>
              <w:rPr>
                <w:rFonts w:cstheme="minorHAnsi"/>
                <w:sz w:val="22"/>
                <w:lang w:val="ro-RO"/>
              </w:rPr>
              <w:t>1</w:t>
            </w:r>
          </w:p>
        </w:tc>
        <w:tc>
          <w:tcPr>
            <w:tcW w:w="1701" w:type="dxa"/>
          </w:tcPr>
          <w:p w14:paraId="0BEE21B0" w14:textId="34F20210" w:rsidR="00DB74EA" w:rsidRPr="007F70C7" w:rsidRDefault="00DB74EA" w:rsidP="00DB74EA">
            <w:pPr>
              <w:ind w:left="-43"/>
              <w:jc w:val="center"/>
              <w:rPr>
                <w:rFonts w:cstheme="minorHAnsi"/>
                <w:sz w:val="22"/>
                <w:lang w:val="ro-RO"/>
              </w:rPr>
            </w:pPr>
          </w:p>
        </w:tc>
      </w:tr>
      <w:tr w:rsidR="00DB74EA" w:rsidRPr="007F70C7" w14:paraId="2FA62AEE" w14:textId="77777777" w:rsidTr="00F9179D">
        <w:tc>
          <w:tcPr>
            <w:tcW w:w="709" w:type="dxa"/>
          </w:tcPr>
          <w:p w14:paraId="3F0E9EDF" w14:textId="77777777" w:rsidR="00DB74EA" w:rsidRPr="007F70C7" w:rsidRDefault="00DB74EA" w:rsidP="00DB74EA">
            <w:pPr>
              <w:jc w:val="both"/>
              <w:rPr>
                <w:rFonts w:cstheme="minorHAnsi"/>
                <w:sz w:val="22"/>
                <w:lang w:val="ro-RO"/>
              </w:rPr>
            </w:pPr>
          </w:p>
        </w:tc>
        <w:tc>
          <w:tcPr>
            <w:tcW w:w="3827" w:type="dxa"/>
          </w:tcPr>
          <w:p w14:paraId="2EF1A2FC" w14:textId="77777777" w:rsidR="00DB74EA" w:rsidRPr="007F70C7" w:rsidRDefault="00DB74EA" w:rsidP="00DB74EA">
            <w:pPr>
              <w:rPr>
                <w:rFonts w:cstheme="minorHAnsi"/>
                <w:sz w:val="22"/>
                <w:lang w:val="ro-RO"/>
              </w:rPr>
            </w:pPr>
          </w:p>
        </w:tc>
        <w:tc>
          <w:tcPr>
            <w:tcW w:w="3402" w:type="dxa"/>
            <w:gridSpan w:val="2"/>
          </w:tcPr>
          <w:p w14:paraId="0FA1FAEC" w14:textId="77777777" w:rsidR="00DB74EA" w:rsidRDefault="00DB74EA" w:rsidP="00DB74EA">
            <w:pPr>
              <w:spacing w:line="240" w:lineRule="auto"/>
              <w:contextualSpacing/>
              <w:rPr>
                <w:rFonts w:cstheme="minorHAnsi"/>
                <w:b/>
                <w:bCs/>
                <w:sz w:val="22"/>
                <w:lang w:val="ro-RO"/>
              </w:rPr>
            </w:pPr>
          </w:p>
          <w:p w14:paraId="1C7B3585" w14:textId="142C303F" w:rsidR="00DB74EA" w:rsidRPr="007F70C7" w:rsidRDefault="00DB74EA" w:rsidP="00DB74EA">
            <w:pPr>
              <w:spacing w:line="240" w:lineRule="auto"/>
              <w:contextualSpacing/>
              <w:rPr>
                <w:rFonts w:cstheme="minorHAnsi"/>
                <w:b/>
                <w:bCs/>
                <w:sz w:val="22"/>
                <w:lang w:val="ro-RO"/>
              </w:rPr>
            </w:pPr>
            <w:r w:rsidRPr="007F70C7">
              <w:rPr>
                <w:rFonts w:cstheme="minorHAnsi"/>
                <w:b/>
                <w:bCs/>
                <w:sz w:val="22"/>
                <w:lang w:val="ro-RO"/>
              </w:rPr>
              <w:t>Total</w:t>
            </w:r>
            <w:r>
              <w:rPr>
                <w:rFonts w:cstheme="minorHAnsi"/>
                <w:b/>
                <w:bCs/>
                <w:sz w:val="22"/>
                <w:lang w:val="ro-RO"/>
              </w:rPr>
              <w:t>:</w:t>
            </w:r>
            <w:r w:rsidRPr="007F70C7">
              <w:rPr>
                <w:rFonts w:cstheme="minorHAnsi"/>
                <w:b/>
                <w:bCs/>
                <w:sz w:val="22"/>
                <w:lang w:val="ro-RO"/>
              </w:rPr>
              <w:t xml:space="preserve">  </w:t>
            </w:r>
            <w:r w:rsidR="00E77215">
              <w:rPr>
                <w:rFonts w:cstheme="minorHAnsi"/>
                <w:b/>
                <w:bCs/>
                <w:sz w:val="22"/>
                <w:lang w:val="ro-RO"/>
              </w:rPr>
              <w:t>54</w:t>
            </w:r>
            <w:r>
              <w:rPr>
                <w:rFonts w:cstheme="minorHAnsi"/>
                <w:b/>
                <w:bCs/>
                <w:sz w:val="22"/>
                <w:lang w:val="ro-RO"/>
              </w:rPr>
              <w:t xml:space="preserve"> </w:t>
            </w:r>
            <w:r w:rsidRPr="007F70C7">
              <w:rPr>
                <w:rFonts w:cstheme="minorHAnsi"/>
                <w:b/>
                <w:bCs/>
                <w:sz w:val="22"/>
                <w:lang w:val="ro-RO"/>
              </w:rPr>
              <w:t>zile de consultanță</w:t>
            </w:r>
          </w:p>
        </w:tc>
        <w:tc>
          <w:tcPr>
            <w:tcW w:w="1701" w:type="dxa"/>
          </w:tcPr>
          <w:p w14:paraId="3DC0FC91" w14:textId="2E1C788C" w:rsidR="00DB74EA" w:rsidRPr="007F70C7" w:rsidRDefault="00DB74EA" w:rsidP="00DB74EA">
            <w:pPr>
              <w:ind w:left="-43"/>
              <w:rPr>
                <w:rFonts w:cstheme="minorHAnsi"/>
                <w:b/>
                <w:bCs/>
                <w:sz w:val="22"/>
                <w:lang w:val="ro-RO"/>
              </w:rPr>
            </w:pPr>
            <w:r w:rsidRPr="007F70C7">
              <w:rPr>
                <w:rFonts w:cstheme="minorHAnsi"/>
                <w:b/>
                <w:bCs/>
                <w:sz w:val="22"/>
                <w:lang w:val="ro-RO"/>
              </w:rPr>
              <w:t xml:space="preserve">Total: </w:t>
            </w:r>
          </w:p>
        </w:tc>
      </w:tr>
    </w:tbl>
    <w:p w14:paraId="36809E83" w14:textId="77777777" w:rsidR="007F70C7" w:rsidRPr="007F70C7" w:rsidRDefault="007F70C7" w:rsidP="00237C15">
      <w:pPr>
        <w:spacing w:after="120"/>
        <w:ind w:left="426"/>
        <w:jc w:val="both"/>
        <w:rPr>
          <w:rFonts w:asciiTheme="minorHAnsi" w:hAnsiTheme="minorHAnsi" w:cstheme="minorHAnsi"/>
          <w:b/>
          <w:sz w:val="22"/>
          <w:szCs w:val="22"/>
          <w:lang w:val="ro-RO"/>
        </w:rPr>
      </w:pPr>
    </w:p>
    <w:p w14:paraId="13295454" w14:textId="0EA02DC1" w:rsidR="00F73919" w:rsidRPr="007F70C7" w:rsidRDefault="00F73919" w:rsidP="004569FE">
      <w:pPr>
        <w:spacing w:after="120"/>
        <w:ind w:left="567" w:firstLine="142"/>
        <w:jc w:val="both"/>
        <w:rPr>
          <w:rFonts w:asciiTheme="minorHAnsi" w:hAnsiTheme="minorHAnsi" w:cstheme="minorHAnsi"/>
          <w:b/>
          <w:sz w:val="22"/>
          <w:szCs w:val="22"/>
          <w:lang w:val="ro-RO"/>
        </w:rPr>
      </w:pPr>
      <w:r w:rsidRPr="007F70C7">
        <w:rPr>
          <w:rFonts w:asciiTheme="minorHAnsi" w:hAnsiTheme="minorHAnsi" w:cstheme="minorHAnsi"/>
          <w:b/>
          <w:sz w:val="22"/>
          <w:szCs w:val="22"/>
          <w:lang w:val="ro-RO"/>
        </w:rPr>
        <w:t>Numele, prenumele consultantului/consultantei ___________________</w:t>
      </w:r>
    </w:p>
    <w:p w14:paraId="6DBDE5CE" w14:textId="77777777" w:rsidR="00F73919" w:rsidRPr="007F70C7" w:rsidRDefault="00F73919" w:rsidP="004569FE">
      <w:pPr>
        <w:spacing w:after="120"/>
        <w:ind w:left="567" w:firstLine="142"/>
        <w:jc w:val="both"/>
        <w:rPr>
          <w:rFonts w:asciiTheme="minorHAnsi" w:hAnsiTheme="minorHAnsi" w:cstheme="minorHAnsi"/>
          <w:b/>
          <w:sz w:val="22"/>
          <w:szCs w:val="22"/>
          <w:lang w:val="ro-RO"/>
        </w:rPr>
      </w:pPr>
      <w:r w:rsidRPr="007F70C7">
        <w:rPr>
          <w:rFonts w:asciiTheme="minorHAnsi" w:hAnsiTheme="minorHAnsi" w:cstheme="minorHAnsi"/>
          <w:b/>
          <w:sz w:val="22"/>
          <w:szCs w:val="22"/>
          <w:lang w:val="ro-RO"/>
        </w:rPr>
        <w:t xml:space="preserve">Semnătura____________________  </w:t>
      </w:r>
    </w:p>
    <w:tbl>
      <w:tblPr>
        <w:tblStyle w:val="TableGrid"/>
        <w:tblW w:w="145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3"/>
        <w:gridCol w:w="4099"/>
      </w:tblGrid>
      <w:tr w:rsidR="00F73919" w:rsidRPr="007F70C7" w14:paraId="12C1A6E8" w14:textId="77777777" w:rsidTr="007F70C7">
        <w:tc>
          <w:tcPr>
            <w:tcW w:w="10423" w:type="dxa"/>
          </w:tcPr>
          <w:p w14:paraId="3453609B" w14:textId="0AC7ACB1" w:rsidR="00F73919" w:rsidRPr="007F70C7" w:rsidRDefault="00F73919" w:rsidP="004569FE">
            <w:pPr>
              <w:pStyle w:val="NoSpacing"/>
              <w:ind w:left="567"/>
              <w:jc w:val="both"/>
              <w:rPr>
                <w:rFonts w:asciiTheme="minorHAnsi" w:hAnsiTheme="minorHAnsi" w:cstheme="minorHAnsi"/>
                <w:lang w:val="ro-RO"/>
              </w:rPr>
            </w:pPr>
            <w:r w:rsidRPr="007F70C7">
              <w:rPr>
                <w:rFonts w:asciiTheme="minorHAnsi" w:hAnsiTheme="minorHAnsi" w:cstheme="minorHAnsi"/>
                <w:b/>
                <w:lang w:val="ro-RO"/>
              </w:rPr>
              <w:t xml:space="preserve"> Data ________________________         </w:t>
            </w:r>
          </w:p>
        </w:tc>
        <w:tc>
          <w:tcPr>
            <w:tcW w:w="4099" w:type="dxa"/>
          </w:tcPr>
          <w:p w14:paraId="7DADE1F0" w14:textId="77777777" w:rsidR="00F73919" w:rsidRPr="007F70C7" w:rsidRDefault="00F73919" w:rsidP="004569FE">
            <w:pPr>
              <w:pStyle w:val="NoSpacing"/>
              <w:ind w:left="567"/>
              <w:jc w:val="both"/>
              <w:rPr>
                <w:rFonts w:asciiTheme="minorHAnsi" w:hAnsiTheme="minorHAnsi" w:cstheme="minorHAnsi"/>
                <w:lang w:val="ro-RO"/>
              </w:rPr>
            </w:pPr>
          </w:p>
        </w:tc>
      </w:tr>
    </w:tbl>
    <w:p w14:paraId="5312CC02" w14:textId="77777777" w:rsidR="00F73919" w:rsidRPr="007F70C7" w:rsidRDefault="00F73919" w:rsidP="00237C15">
      <w:pPr>
        <w:spacing w:after="120"/>
        <w:ind w:left="426"/>
        <w:jc w:val="both"/>
        <w:rPr>
          <w:rFonts w:asciiTheme="minorHAnsi" w:hAnsiTheme="minorHAnsi" w:cstheme="minorHAnsi"/>
          <w:b/>
          <w:sz w:val="22"/>
          <w:szCs w:val="22"/>
          <w:lang w:val="ro-RO"/>
        </w:rPr>
      </w:pPr>
    </w:p>
    <w:sectPr w:rsidR="00F73919" w:rsidRPr="007F70C7" w:rsidSect="00F31CD9">
      <w:headerReference w:type="default" r:id="rId9"/>
      <w:footerReference w:type="default" r:id="rId10"/>
      <w:pgSz w:w="11906" w:h="16838"/>
      <w:pgMar w:top="2410" w:right="777" w:bottom="1134" w:left="720" w:header="720" w:footer="980" w:gutter="0"/>
      <w:cols w:space="72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1A50A" w14:textId="77777777" w:rsidR="00634CC4" w:rsidRDefault="00634CC4">
      <w:pPr>
        <w:spacing w:line="240" w:lineRule="auto"/>
      </w:pPr>
      <w:r>
        <w:separator/>
      </w:r>
    </w:p>
  </w:endnote>
  <w:endnote w:type="continuationSeparator" w:id="0">
    <w:p w14:paraId="6B13EFAE" w14:textId="77777777" w:rsidR="00634CC4" w:rsidRDefault="00634C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A7CD9" w14:textId="449095F5" w:rsidR="007F70C7" w:rsidRDefault="007F70C7"/>
  <w:tbl>
    <w:tblPr>
      <w:tblStyle w:val="TableGrid"/>
      <w:tblW w:w="1050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52"/>
      <w:gridCol w:w="5253"/>
    </w:tblGrid>
    <w:tr w:rsidR="007F70C7" w14:paraId="2963E4BA" w14:textId="77777777" w:rsidTr="00C264C5">
      <w:trPr>
        <w:trHeight w:val="1234"/>
      </w:trPr>
      <w:tc>
        <w:tcPr>
          <w:tcW w:w="5252" w:type="dxa"/>
        </w:tcPr>
        <w:p w14:paraId="5CA48365" w14:textId="77777777" w:rsidR="007F70C7" w:rsidRDefault="007F70C7" w:rsidP="00C264C5">
          <w:pPr>
            <w:pStyle w:val="Footer"/>
            <w:jc w:val="right"/>
            <w:rPr>
              <w:rFonts w:ascii="Arial" w:hAnsi="Arial" w:cs="Arial"/>
              <w:sz w:val="16"/>
              <w:szCs w:val="16"/>
            </w:rPr>
          </w:pPr>
        </w:p>
        <w:p w14:paraId="2E51AF8E" w14:textId="6380D7E2" w:rsidR="007F70C7" w:rsidRDefault="007F70C7" w:rsidP="00C264C5">
          <w:pPr>
            <w:pStyle w:val="Footer"/>
            <w:ind w:left="601"/>
            <w:rPr>
              <w:rFonts w:ascii="Arial" w:hAnsi="Arial" w:cs="Arial"/>
              <w:sz w:val="16"/>
              <w:szCs w:val="16"/>
            </w:rPr>
          </w:pPr>
          <w:r>
            <w:rPr>
              <w:noProof/>
              <w:lang w:eastAsia="en-US"/>
            </w:rPr>
            <w:drawing>
              <wp:inline distT="0" distB="0" distL="0" distR="0" wp14:anchorId="60E6EDEA" wp14:editId="43FCF731">
                <wp:extent cx="2004060" cy="662676"/>
                <wp:effectExtent l="0" t="0" r="0" b="4445"/>
                <wp:docPr id="235" name="Picture 235" descr="Institutum Virtutes Civili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Institutum Virtutes Civili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4060" cy="6626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0EC8A9B7" w14:textId="77777777" w:rsidR="007F70C7" w:rsidRDefault="007F70C7" w:rsidP="00C264C5">
          <w:pPr>
            <w:pStyle w:val="Footer"/>
            <w:jc w:val="right"/>
            <w:rPr>
              <w:rFonts w:ascii="Arial" w:hAnsi="Arial" w:cs="Arial"/>
              <w:sz w:val="16"/>
              <w:szCs w:val="16"/>
            </w:rPr>
          </w:pPr>
        </w:p>
        <w:p w14:paraId="43237DC3" w14:textId="77777777" w:rsidR="007F70C7" w:rsidRDefault="007F70C7" w:rsidP="00C264C5">
          <w:pPr>
            <w:pStyle w:val="Footer"/>
            <w:jc w:val="right"/>
            <w:rPr>
              <w:rFonts w:ascii="Arial" w:hAnsi="Arial" w:cs="Arial"/>
              <w:sz w:val="16"/>
              <w:szCs w:val="16"/>
            </w:rPr>
          </w:pPr>
        </w:p>
        <w:p w14:paraId="3C37058E" w14:textId="5B0099BF" w:rsidR="007F70C7" w:rsidRDefault="007F70C7" w:rsidP="00C264C5">
          <w:pPr>
            <w:pStyle w:val="Footer"/>
            <w:jc w:val="right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5253" w:type="dxa"/>
        </w:tcPr>
        <w:p w14:paraId="25DCF9B2" w14:textId="4ACC7A26" w:rsidR="007F70C7" w:rsidRDefault="007F70C7" w:rsidP="00C264C5">
          <w:pPr>
            <w:pStyle w:val="Footer"/>
            <w:jc w:val="right"/>
            <w:rPr>
              <w:rFonts w:ascii="Arial" w:hAnsi="Arial" w:cs="Arial"/>
              <w:sz w:val="16"/>
              <w:szCs w:val="16"/>
            </w:rPr>
          </w:pPr>
          <w:r w:rsidRPr="00C264C5">
            <w:rPr>
              <w:rFonts w:ascii="Arial" w:hAnsi="Arial" w:cs="Arial"/>
              <w:noProof/>
              <w:sz w:val="16"/>
              <w:szCs w:val="16"/>
              <w:lang w:eastAsia="en-US"/>
            </w:rPr>
            <w:drawing>
              <wp:inline distT="0" distB="0" distL="0" distR="0" wp14:anchorId="7D46A5C0" wp14:editId="5B96BB08">
                <wp:extent cx="1028078" cy="839597"/>
                <wp:effectExtent l="0" t="0" r="635" b="0"/>
                <wp:docPr id="236" name="Picture 236" descr="C:\Users\Keystone\Desktop\LOGOURI PROIECT SSMB 2\KHS_Logo021_Moldova_Vertical_Blu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Keystone\Desktop\LOGOURI PROIECT SSMB 2\KHS_Logo021_Moldova_Vertical_Blu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6978" cy="8550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C275C27" w14:textId="79D5A208" w:rsidR="007F70C7" w:rsidRPr="00DB678F" w:rsidRDefault="007F70C7" w:rsidP="00C264C5">
    <w:pPr>
      <w:pStyle w:val="Footer"/>
      <w:jc w:val="right"/>
      <w:rPr>
        <w:rFonts w:ascii="Arial" w:hAnsi="Arial" w:cs="Arial"/>
        <w:sz w:val="16"/>
        <w:szCs w:val="16"/>
      </w:rPr>
    </w:pPr>
    <w:r>
      <w:rPr>
        <w:noProof/>
        <w:lang w:eastAsia="en-US"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 wp14:anchorId="0C9A1920" wp14:editId="4173CFCE">
              <wp:simplePos x="0" y="0"/>
              <wp:positionH relativeFrom="margin">
                <wp:align>right</wp:align>
              </wp:positionH>
              <wp:positionV relativeFrom="paragraph">
                <wp:posOffset>185420</wp:posOffset>
              </wp:positionV>
              <wp:extent cx="6505575" cy="453390"/>
              <wp:effectExtent l="0" t="0" r="9525" b="3810"/>
              <wp:wrapSquare wrapText="bothSides"/>
              <wp:docPr id="1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05575" cy="4533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C9AA53C" w14:textId="4A3C90D2" w:rsidR="007F70C7" w:rsidRPr="003056DF" w:rsidRDefault="007F70C7" w:rsidP="00DF6B14">
                          <w:pPr>
                            <w:spacing w:line="240" w:lineRule="auto"/>
                            <w:jc w:val="center"/>
                            <w:rPr>
                              <w:sz w:val="16"/>
                              <w:szCs w:val="16"/>
                              <w:lang w:val="ro-RO"/>
                            </w:rPr>
                          </w:pPr>
                          <w:r w:rsidRPr="003056DF">
                            <w:rPr>
                              <w:sz w:val="16"/>
                              <w:szCs w:val="16"/>
                              <w:lang w:val="ro-RO"/>
                            </w:rPr>
                            <w:t>Acest proiect este finanțat de Uniunea Europeană, cofinanțat și implementat de Fundația Soros Moldova în</w:t>
                          </w:r>
                        </w:p>
                        <w:p w14:paraId="03C1CD10" w14:textId="6B48ECE0" w:rsidR="007F70C7" w:rsidRPr="003056DF" w:rsidRDefault="007F70C7" w:rsidP="00754D52">
                          <w:pPr>
                            <w:spacing w:line="240" w:lineRule="auto"/>
                            <w:jc w:val="center"/>
                            <w:rPr>
                              <w:sz w:val="16"/>
                              <w:szCs w:val="16"/>
                              <w:lang w:val="ro-RO"/>
                            </w:rPr>
                          </w:pPr>
                          <w:r w:rsidRPr="003056DF">
                            <w:rPr>
                              <w:sz w:val="16"/>
                              <w:szCs w:val="16"/>
                              <w:lang w:val="ro-RO"/>
                            </w:rPr>
                            <w:t xml:space="preserve">parteneriat cu </w:t>
                          </w:r>
                          <w:r>
                            <w:rPr>
                              <w:sz w:val="16"/>
                              <w:szCs w:val="16"/>
                              <w:lang w:val="ro-RO"/>
                            </w:rPr>
                            <w:t>I.P.</w:t>
                          </w:r>
                          <w:r w:rsidRPr="003056DF">
                            <w:rPr>
                              <w:sz w:val="16"/>
                              <w:szCs w:val="16"/>
                              <w:lang w:val="ro-RO"/>
                            </w:rPr>
                            <w:t xml:space="preserve"> Keystone Moldova și A</w:t>
                          </w:r>
                          <w:r>
                            <w:rPr>
                              <w:sz w:val="16"/>
                              <w:szCs w:val="16"/>
                              <w:lang w:val="ro-RO"/>
                            </w:rPr>
                            <w:t xml:space="preserve">sociația </w:t>
                          </w:r>
                          <w:r w:rsidRPr="003056DF">
                            <w:rPr>
                              <w:sz w:val="16"/>
                              <w:szCs w:val="16"/>
                              <w:lang w:val="ro-RO"/>
                            </w:rPr>
                            <w:t>O</w:t>
                          </w:r>
                          <w:r>
                            <w:rPr>
                              <w:sz w:val="16"/>
                              <w:szCs w:val="16"/>
                              <w:lang w:val="ro-RO"/>
                            </w:rPr>
                            <w:t>bștească</w:t>
                          </w:r>
                          <w:r w:rsidRPr="003056DF">
                            <w:rPr>
                              <w:sz w:val="16"/>
                              <w:szCs w:val="16"/>
                              <w:lang w:val="ro-RO"/>
                            </w:rPr>
                            <w:t xml:space="preserve"> </w:t>
                          </w:r>
                          <w:proofErr w:type="spellStart"/>
                          <w:r w:rsidRPr="003056DF">
                            <w:rPr>
                              <w:sz w:val="16"/>
                              <w:szCs w:val="16"/>
                              <w:lang w:val="ro-RO"/>
                            </w:rPr>
                            <w:t>Institutum</w:t>
                          </w:r>
                          <w:proofErr w:type="spellEnd"/>
                          <w:r w:rsidRPr="003056DF">
                            <w:rPr>
                              <w:sz w:val="16"/>
                              <w:szCs w:val="16"/>
                              <w:lang w:val="ro-RO"/>
                            </w:rPr>
                            <w:t xml:space="preserve"> </w:t>
                          </w:r>
                          <w:proofErr w:type="spellStart"/>
                          <w:r w:rsidRPr="003056DF">
                            <w:rPr>
                              <w:sz w:val="16"/>
                              <w:szCs w:val="16"/>
                              <w:lang w:val="ro-RO"/>
                            </w:rPr>
                            <w:t>Virtutes</w:t>
                          </w:r>
                          <w:proofErr w:type="spellEnd"/>
                          <w:r w:rsidRPr="003056DF">
                            <w:rPr>
                              <w:sz w:val="16"/>
                              <w:szCs w:val="16"/>
                              <w:lang w:val="ro-RO"/>
                            </w:rPr>
                            <w:t xml:space="preserve"> </w:t>
                          </w:r>
                          <w:proofErr w:type="spellStart"/>
                          <w:r w:rsidRPr="003056DF">
                            <w:rPr>
                              <w:sz w:val="16"/>
                              <w:szCs w:val="16"/>
                              <w:lang w:val="ro-RO"/>
                            </w:rPr>
                            <w:t>Civilis</w:t>
                          </w:r>
                          <w:proofErr w:type="spellEnd"/>
                          <w:r w:rsidRPr="003056DF">
                            <w:rPr>
                              <w:sz w:val="16"/>
                              <w:szCs w:val="16"/>
                              <w:lang w:val="ro-RO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9A1920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461.05pt;margin-top:14.6pt;width:512.25pt;height:35.7pt;z-index:25165772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" stroked="f">
              <v:textbox>
                <w:txbxContent>
                  <w:p w14:paraId="6C9AA53C" w14:textId="4A3C90D2" w:rsidR="007F70C7" w:rsidRPr="003056DF" w:rsidRDefault="007F70C7" w:rsidP="00DF6B14">
                    <w:pPr>
                      <w:spacing w:line="240" w:lineRule="auto"/>
                      <w:jc w:val="center"/>
                      <w:rPr>
                        <w:sz w:val="16"/>
                        <w:szCs w:val="16"/>
                        <w:lang w:val="ro-RO"/>
                      </w:rPr>
                    </w:pPr>
                    <w:r w:rsidRPr="003056DF">
                      <w:rPr>
                        <w:sz w:val="16"/>
                        <w:szCs w:val="16"/>
                        <w:lang w:val="ro-RO"/>
                      </w:rPr>
                      <w:t>Acest proiect este finanțat de Uniunea Europeană, cofinanțat și implementat de Fundația Soros Moldova în</w:t>
                    </w:r>
                  </w:p>
                  <w:p w14:paraId="03C1CD10" w14:textId="6B48ECE0" w:rsidR="007F70C7" w:rsidRPr="003056DF" w:rsidRDefault="007F70C7" w:rsidP="00754D52">
                    <w:pPr>
                      <w:spacing w:line="240" w:lineRule="auto"/>
                      <w:jc w:val="center"/>
                      <w:rPr>
                        <w:sz w:val="16"/>
                        <w:szCs w:val="16"/>
                        <w:lang w:val="ro-RO"/>
                      </w:rPr>
                    </w:pPr>
                    <w:r w:rsidRPr="003056DF">
                      <w:rPr>
                        <w:sz w:val="16"/>
                        <w:szCs w:val="16"/>
                        <w:lang w:val="ro-RO"/>
                      </w:rPr>
                      <w:t xml:space="preserve">parteneriat cu </w:t>
                    </w:r>
                    <w:r>
                      <w:rPr>
                        <w:sz w:val="16"/>
                        <w:szCs w:val="16"/>
                        <w:lang w:val="ro-RO"/>
                      </w:rPr>
                      <w:t>I.P.</w:t>
                    </w:r>
                    <w:r w:rsidRPr="003056DF">
                      <w:rPr>
                        <w:sz w:val="16"/>
                        <w:szCs w:val="16"/>
                        <w:lang w:val="ro-RO"/>
                      </w:rPr>
                      <w:t xml:space="preserve"> Keystone Moldova și A</w:t>
                    </w:r>
                    <w:r>
                      <w:rPr>
                        <w:sz w:val="16"/>
                        <w:szCs w:val="16"/>
                        <w:lang w:val="ro-RO"/>
                      </w:rPr>
                      <w:t xml:space="preserve">sociația </w:t>
                    </w:r>
                    <w:r w:rsidRPr="003056DF">
                      <w:rPr>
                        <w:sz w:val="16"/>
                        <w:szCs w:val="16"/>
                        <w:lang w:val="ro-RO"/>
                      </w:rPr>
                      <w:t>O</w:t>
                    </w:r>
                    <w:r>
                      <w:rPr>
                        <w:sz w:val="16"/>
                        <w:szCs w:val="16"/>
                        <w:lang w:val="ro-RO"/>
                      </w:rPr>
                      <w:t>bștească</w:t>
                    </w:r>
                    <w:r w:rsidRPr="003056DF">
                      <w:rPr>
                        <w:sz w:val="16"/>
                        <w:szCs w:val="16"/>
                        <w:lang w:val="ro-RO"/>
                      </w:rPr>
                      <w:t xml:space="preserve"> </w:t>
                    </w:r>
                    <w:proofErr w:type="spellStart"/>
                    <w:r w:rsidRPr="003056DF">
                      <w:rPr>
                        <w:sz w:val="16"/>
                        <w:szCs w:val="16"/>
                        <w:lang w:val="ro-RO"/>
                      </w:rPr>
                      <w:t>Institutum</w:t>
                    </w:r>
                    <w:proofErr w:type="spellEnd"/>
                    <w:r w:rsidRPr="003056DF">
                      <w:rPr>
                        <w:sz w:val="16"/>
                        <w:szCs w:val="16"/>
                        <w:lang w:val="ro-RO"/>
                      </w:rPr>
                      <w:t xml:space="preserve"> </w:t>
                    </w:r>
                    <w:proofErr w:type="spellStart"/>
                    <w:r w:rsidRPr="003056DF">
                      <w:rPr>
                        <w:sz w:val="16"/>
                        <w:szCs w:val="16"/>
                        <w:lang w:val="ro-RO"/>
                      </w:rPr>
                      <w:t>Virtutes</w:t>
                    </w:r>
                    <w:proofErr w:type="spellEnd"/>
                    <w:r w:rsidRPr="003056DF">
                      <w:rPr>
                        <w:sz w:val="16"/>
                        <w:szCs w:val="16"/>
                        <w:lang w:val="ro-RO"/>
                      </w:rPr>
                      <w:t xml:space="preserve"> </w:t>
                    </w:r>
                    <w:proofErr w:type="spellStart"/>
                    <w:r w:rsidRPr="003056DF">
                      <w:rPr>
                        <w:sz w:val="16"/>
                        <w:szCs w:val="16"/>
                        <w:lang w:val="ro-RO"/>
                      </w:rPr>
                      <w:t>Civilis</w:t>
                    </w:r>
                    <w:proofErr w:type="spellEnd"/>
                    <w:r w:rsidRPr="003056DF">
                      <w:rPr>
                        <w:sz w:val="16"/>
                        <w:szCs w:val="16"/>
                        <w:lang w:val="ro-RO"/>
                      </w:rPr>
                      <w:t>.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en-US"/>
      </w:rPr>
      <w:drawing>
        <wp:anchor distT="0" distB="0" distL="114300" distR="114300" simplePos="0" relativeHeight="251659776" behindDoc="0" locked="0" layoutInCell="1" allowOverlap="1" wp14:anchorId="0EC29F1E" wp14:editId="6455F377">
          <wp:simplePos x="0" y="0"/>
          <wp:positionH relativeFrom="margin">
            <wp:posOffset>5941060</wp:posOffset>
          </wp:positionH>
          <wp:positionV relativeFrom="paragraph">
            <wp:posOffset>9242425</wp:posOffset>
          </wp:positionV>
          <wp:extent cx="704215" cy="629285"/>
          <wp:effectExtent l="0" t="0" r="0" b="0"/>
          <wp:wrapNone/>
          <wp:docPr id="237" name="Picture 392" descr="\\1C\SFM DOCs\PUBLIC HEALTH\SSMB\SSMB_Comunicare&amp;Vizibilitate\Brandbook_SSMB\KHS_Logo2019_Moldova_Vertical_B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2" descr="\\1C\SFM DOCs\PUBLIC HEALTH\SSMB\SSMB_Comunicare&amp;Vizibilitate\Brandbook_SSMB\KHS_Logo2019_Moldova_Vertical_Blue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215" cy="629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US"/>
      </w:rPr>
      <w:drawing>
        <wp:anchor distT="0" distB="0" distL="114300" distR="114300" simplePos="0" relativeHeight="251660800" behindDoc="0" locked="0" layoutInCell="1" allowOverlap="1" wp14:anchorId="5B5F081B" wp14:editId="094F94CD">
          <wp:simplePos x="0" y="0"/>
          <wp:positionH relativeFrom="margin">
            <wp:posOffset>811530</wp:posOffset>
          </wp:positionH>
          <wp:positionV relativeFrom="paragraph">
            <wp:posOffset>9238615</wp:posOffset>
          </wp:positionV>
          <wp:extent cx="767715" cy="569595"/>
          <wp:effectExtent l="0" t="0" r="0" b="0"/>
          <wp:wrapNone/>
          <wp:docPr id="238" name="Picture 1" descr="\\1C\SFM DOCs\PUBLIC HEALTH\Dosar Proiect SSMB2\Comunicare\Logos\iv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C\SFM DOCs\PUBLIC HEALTH\Dosar Proiect SSMB2\Comunicare\Logos\ivc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715" cy="569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US"/>
      </w:rPr>
      <w:drawing>
        <wp:anchor distT="0" distB="0" distL="114300" distR="114300" simplePos="0" relativeHeight="251658752" behindDoc="0" locked="0" layoutInCell="1" allowOverlap="1" wp14:anchorId="67C6D537" wp14:editId="7D66CADA">
          <wp:simplePos x="0" y="0"/>
          <wp:positionH relativeFrom="margin">
            <wp:posOffset>5941060</wp:posOffset>
          </wp:positionH>
          <wp:positionV relativeFrom="paragraph">
            <wp:posOffset>9242425</wp:posOffset>
          </wp:positionV>
          <wp:extent cx="704215" cy="629285"/>
          <wp:effectExtent l="0" t="0" r="0" b="0"/>
          <wp:wrapNone/>
          <wp:docPr id="239" name="Picture 392" descr="\\1C\SFM DOCs\PUBLIC HEALTH\SSMB\SSMB_Comunicare&amp;Vizibilitate\Brandbook_SSMB\KHS_Logo2019_Moldova_Vertical_B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2" descr="\\1C\SFM DOCs\PUBLIC HEALTH\SSMB\SSMB_Comunicare&amp;Vizibilitate\Brandbook_SSMB\KHS_Logo2019_Moldova_Vertical_Blue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215" cy="629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6A81C" w14:textId="77777777" w:rsidR="00634CC4" w:rsidRDefault="00634CC4">
      <w:pPr>
        <w:spacing w:line="240" w:lineRule="auto"/>
      </w:pPr>
      <w:r>
        <w:separator/>
      </w:r>
    </w:p>
  </w:footnote>
  <w:footnote w:type="continuationSeparator" w:id="0">
    <w:p w14:paraId="4C96403A" w14:textId="77777777" w:rsidR="00634CC4" w:rsidRDefault="00634CC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9A720" w14:textId="12894C61" w:rsidR="007F70C7" w:rsidRDefault="007F70C7" w:rsidP="00C264C5">
    <w:pPr>
      <w:pStyle w:val="Header"/>
      <w:jc w:val="right"/>
    </w:pPr>
    <w:r w:rsidRPr="00C264C5">
      <w:rPr>
        <w:noProof/>
        <w:lang w:eastAsia="en-US"/>
      </w:rPr>
      <w:drawing>
        <wp:inline distT="0" distB="0" distL="0" distR="0" wp14:anchorId="05C9F6B7" wp14:editId="1F678470">
          <wp:extent cx="1557162" cy="573241"/>
          <wp:effectExtent l="0" t="0" r="5080" b="0"/>
          <wp:docPr id="233" name="Picture 233" descr="C:\Users\Keystone\Desktop\LOGOURI PROIECT SSMB 2\logo Fundatia Soros 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eystone\Desktop\LOGOURI PROIECT SSMB 2\logo Fundatia Soros C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7691" cy="5807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n-US"/>
      </w:rPr>
      <w:drawing>
        <wp:anchor distT="0" distB="0" distL="114300" distR="114300" simplePos="0" relativeHeight="251653632" behindDoc="1" locked="0" layoutInCell="1" allowOverlap="1" wp14:anchorId="50541151" wp14:editId="19936F84">
          <wp:simplePos x="0" y="0"/>
          <wp:positionH relativeFrom="margin">
            <wp:posOffset>409575</wp:posOffset>
          </wp:positionH>
          <wp:positionV relativeFrom="paragraph">
            <wp:posOffset>-134620</wp:posOffset>
          </wp:positionV>
          <wp:extent cx="1151890" cy="768350"/>
          <wp:effectExtent l="0" t="0" r="0" b="0"/>
          <wp:wrapNone/>
          <wp:docPr id="234" name="Picture 3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1890" cy="768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9ED7900" w14:textId="3843E2FB" w:rsidR="007F70C7" w:rsidRPr="00DF6B14" w:rsidRDefault="007F70C7" w:rsidP="00C264C5">
    <w:pPr>
      <w:pStyle w:val="Header"/>
      <w:rPr>
        <w:lang w:val="ro-RO"/>
      </w:rPr>
    </w:pPr>
    <w:r>
      <w:rPr>
        <w:noProof/>
        <w:lang w:eastAsia="en-US"/>
      </w:rPr>
      <mc:AlternateContent>
        <mc:Choice Requires="wps">
          <w:drawing>
            <wp:anchor distT="45720" distB="45720" distL="114300" distR="114300" simplePos="0" relativeHeight="251655680" behindDoc="1" locked="0" layoutInCell="1" allowOverlap="1" wp14:anchorId="7D803F41" wp14:editId="13E16E85">
              <wp:simplePos x="0" y="0"/>
              <wp:positionH relativeFrom="column">
                <wp:posOffset>75565</wp:posOffset>
              </wp:positionH>
              <wp:positionV relativeFrom="paragraph">
                <wp:posOffset>197485</wp:posOffset>
              </wp:positionV>
              <wp:extent cx="1809750" cy="276225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9750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2A69452" w14:textId="77777777" w:rsidR="007F70C7" w:rsidRPr="000D1C5E" w:rsidRDefault="007F70C7" w:rsidP="00DF6B14">
                          <w:pPr>
                            <w:rPr>
                              <w:b/>
                              <w:sz w:val="18"/>
                              <w:lang w:val="ro-RO"/>
                            </w:rPr>
                          </w:pPr>
                          <w:r w:rsidRPr="000D1C5E">
                            <w:rPr>
                              <w:b/>
                              <w:sz w:val="18"/>
                              <w:lang w:val="ro-RO"/>
                            </w:rPr>
                            <w:t>Finanțat de Uniunea Europeană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803F4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.95pt;margin-top:15.55pt;width:142.5pt;height:21.75pt;z-index:-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" stroked="f">
              <v:textbox>
                <w:txbxContent>
                  <w:p w14:paraId="42A69452" w14:textId="77777777" w:rsidR="007F70C7" w:rsidRPr="000D1C5E" w:rsidRDefault="007F70C7" w:rsidP="00DF6B14">
                    <w:pPr>
                      <w:rPr>
                        <w:b/>
                        <w:sz w:val="18"/>
                        <w:lang w:val="ro-RO"/>
                      </w:rPr>
                    </w:pPr>
                    <w:r w:rsidRPr="000D1C5E">
                      <w:rPr>
                        <w:b/>
                        <w:sz w:val="18"/>
                        <w:lang w:val="ro-RO"/>
                      </w:rPr>
                      <w:t>Finanțat de Uniunea Europeană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US"/>
      </w:rPr>
      <mc:AlternateContent>
        <mc:Choice Requires="wps">
          <w:drawing>
            <wp:anchor distT="45720" distB="45720" distL="114300" distR="114300" simplePos="0" relativeHeight="251654656" behindDoc="0" locked="0" layoutInCell="1" allowOverlap="1" wp14:anchorId="44293FC5" wp14:editId="72B7D309">
              <wp:simplePos x="0" y="0"/>
              <wp:positionH relativeFrom="column">
                <wp:posOffset>5266055</wp:posOffset>
              </wp:positionH>
              <wp:positionV relativeFrom="paragraph">
                <wp:posOffset>83185</wp:posOffset>
              </wp:positionV>
              <wp:extent cx="1552575" cy="470535"/>
              <wp:effectExtent l="0" t="0" r="0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2575" cy="4705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1EE7DEA" w14:textId="2CF422D6" w:rsidR="007F70C7" w:rsidRPr="000D1C5E" w:rsidRDefault="007F70C7" w:rsidP="00DF6B14">
                          <w:pPr>
                            <w:rPr>
                              <w:b/>
                              <w:sz w:val="18"/>
                              <w:lang w:val="ro-RO"/>
                            </w:rPr>
                          </w:pPr>
                          <w:r w:rsidRPr="000D1C5E">
                            <w:rPr>
                              <w:b/>
                              <w:sz w:val="18"/>
                              <w:lang w:val="ro-RO"/>
                            </w:rPr>
                            <w:t>Co</w:t>
                          </w:r>
                          <w:r>
                            <w:rPr>
                              <w:b/>
                              <w:sz w:val="18"/>
                              <w:lang w:val="ro-RO"/>
                            </w:rPr>
                            <w:t>-</w:t>
                          </w:r>
                          <w:r w:rsidRPr="000D1C5E">
                            <w:rPr>
                              <w:b/>
                              <w:sz w:val="18"/>
                              <w:lang w:val="ro-RO"/>
                            </w:rPr>
                            <w:t>finanțat și implementat</w:t>
                          </w:r>
                          <w:r w:rsidRPr="000D1C5E">
                            <w:rPr>
                              <w:lang w:val="ro-RO"/>
                            </w:rPr>
                            <w:t xml:space="preserve"> </w:t>
                          </w:r>
                          <w:r w:rsidRPr="000D1C5E">
                            <w:rPr>
                              <w:b/>
                              <w:sz w:val="18"/>
                              <w:lang w:val="ro-RO"/>
                            </w:rPr>
                            <w:t>de Fundația Soros Moldova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4293FC5" id="_x0000_s1027" type="#_x0000_t202" style="position:absolute;margin-left:414.65pt;margin-top:6.55pt;width:122.25pt;height:37.05pt;z-index:251654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" stroked="f">
              <v:textbox>
                <w:txbxContent>
                  <w:p w14:paraId="51EE7DEA" w14:textId="2CF422D6" w:rsidR="007F70C7" w:rsidRPr="000D1C5E" w:rsidRDefault="007F70C7" w:rsidP="00DF6B14">
                    <w:pPr>
                      <w:rPr>
                        <w:b/>
                        <w:sz w:val="18"/>
                        <w:lang w:val="ro-RO"/>
                      </w:rPr>
                    </w:pPr>
                    <w:r w:rsidRPr="000D1C5E">
                      <w:rPr>
                        <w:b/>
                        <w:sz w:val="18"/>
                        <w:lang w:val="ro-RO"/>
                      </w:rPr>
                      <w:t>Co</w:t>
                    </w:r>
                    <w:r>
                      <w:rPr>
                        <w:b/>
                        <w:sz w:val="18"/>
                        <w:lang w:val="ro-RO"/>
                      </w:rPr>
                      <w:t>-</w:t>
                    </w:r>
                    <w:r w:rsidRPr="000D1C5E">
                      <w:rPr>
                        <w:b/>
                        <w:sz w:val="18"/>
                        <w:lang w:val="ro-RO"/>
                      </w:rPr>
                      <w:t>finanțat și implementat</w:t>
                    </w:r>
                    <w:r w:rsidRPr="000D1C5E">
                      <w:rPr>
                        <w:lang w:val="ro-RO"/>
                      </w:rPr>
                      <w:t xml:space="preserve"> </w:t>
                    </w:r>
                    <w:r w:rsidRPr="000D1C5E">
                      <w:rPr>
                        <w:b/>
                        <w:sz w:val="18"/>
                        <w:lang w:val="ro-RO"/>
                      </w:rPr>
                      <w:t>de Fundația Soros Moldova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7"/>
      <w:numFmt w:val="decimal"/>
      <w:lvlText w:val="1.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Num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Num6"/>
    <w:lvl w:ilvl="0">
      <w:start w:val="1"/>
      <w:numFmt w:val="bullet"/>
      <w:lvlText w:val=""/>
      <w:lvlJc w:val="left"/>
      <w:pPr>
        <w:tabs>
          <w:tab w:val="num" w:pos="644"/>
        </w:tabs>
        <w:ind w:left="644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Num7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Num8"/>
    <w:lvl w:ilvl="0">
      <w:start w:val="3"/>
      <w:numFmt w:val="decimal"/>
      <w:lvlText w:val="%1."/>
      <w:lvlJc w:val="left"/>
      <w:pPr>
        <w:tabs>
          <w:tab w:val="num" w:pos="432"/>
        </w:tabs>
        <w:ind w:left="432" w:hanging="432"/>
      </w:pPr>
      <w:rPr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Num9"/>
    <w:lvl w:ilvl="0">
      <w:start w:val="1"/>
      <w:numFmt w:val="decimal"/>
      <w:lvlText w:val="1.%1"/>
      <w:lvlJc w:val="left"/>
      <w:pPr>
        <w:tabs>
          <w:tab w:val="num" w:pos="432"/>
        </w:tabs>
        <w:ind w:left="432" w:hanging="432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8"/>
    <w:multiLevelType w:val="multilevel"/>
    <w:tmpl w:val="00000008"/>
    <w:name w:val="WWNum1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Num11"/>
    <w:lvl w:ilvl="0">
      <w:start w:val="1"/>
      <w:numFmt w:val="decimal"/>
      <w:lvlText w:val="3.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name w:val="WWNum1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0B"/>
    <w:multiLevelType w:val="multilevel"/>
    <w:tmpl w:val="0000000B"/>
    <w:name w:val="WWNum1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0C"/>
    <w:multiLevelType w:val="multilevel"/>
    <w:tmpl w:val="0000000C"/>
    <w:name w:val="WWNum17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5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12" w15:restartNumberingAfterBreak="0">
    <w:nsid w:val="0000000D"/>
    <w:multiLevelType w:val="multilevel"/>
    <w:tmpl w:val="0000000D"/>
    <w:name w:val="WWNum18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4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13" w15:restartNumberingAfterBreak="0">
    <w:nsid w:val="0000000E"/>
    <w:multiLevelType w:val="multilevel"/>
    <w:tmpl w:val="0000000E"/>
    <w:name w:val="WWNum19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14" w15:restartNumberingAfterBreak="0">
    <w:nsid w:val="008514C6"/>
    <w:multiLevelType w:val="hybridMultilevel"/>
    <w:tmpl w:val="3432DD68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 w15:restartNumberingAfterBreak="0">
    <w:nsid w:val="02744EFB"/>
    <w:multiLevelType w:val="hybridMultilevel"/>
    <w:tmpl w:val="023AC7DA"/>
    <w:lvl w:ilvl="0" w:tplc="C8D2C682">
      <w:start w:val="1"/>
      <w:numFmt w:val="decimal"/>
      <w:lvlText w:val="%1)"/>
      <w:lvlJc w:val="left"/>
      <w:pPr>
        <w:ind w:left="1494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 w15:restartNumberingAfterBreak="0">
    <w:nsid w:val="03A33D10"/>
    <w:multiLevelType w:val="multilevel"/>
    <w:tmpl w:val="9404F54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0638460B"/>
    <w:multiLevelType w:val="hybridMultilevel"/>
    <w:tmpl w:val="BD6C863C"/>
    <w:lvl w:ilvl="0" w:tplc="0409000F">
      <w:start w:val="1"/>
      <w:numFmt w:val="decimal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8" w15:restartNumberingAfterBreak="0">
    <w:nsid w:val="072D0287"/>
    <w:multiLevelType w:val="multilevel"/>
    <w:tmpl w:val="37B80F4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0C427B5D"/>
    <w:multiLevelType w:val="multilevel"/>
    <w:tmpl w:val="865618F8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1190721B"/>
    <w:multiLevelType w:val="multilevel"/>
    <w:tmpl w:val="118A393E"/>
    <w:lvl w:ilvl="0">
      <w:start w:val="1"/>
      <w:numFmt w:val="upperRoman"/>
      <w:lvlText w:val="%1."/>
      <w:lvlJc w:val="left"/>
      <w:pPr>
        <w:ind w:left="1854" w:hanging="720"/>
      </w:pPr>
      <w:rPr>
        <w:rFonts w:eastAsia="SimSun" w:hint="default"/>
        <w:b/>
        <w:bCs/>
      </w:rPr>
    </w:lvl>
    <w:lvl w:ilvl="1">
      <w:start w:val="3"/>
      <w:numFmt w:val="decimal"/>
      <w:isLgl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1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7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34" w:hanging="1800"/>
      </w:pPr>
      <w:rPr>
        <w:rFonts w:hint="default"/>
      </w:rPr>
    </w:lvl>
  </w:abstractNum>
  <w:abstractNum w:abstractNumId="21" w15:restartNumberingAfterBreak="0">
    <w:nsid w:val="150F024C"/>
    <w:multiLevelType w:val="hybridMultilevel"/>
    <w:tmpl w:val="970416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17B1521"/>
    <w:multiLevelType w:val="multilevel"/>
    <w:tmpl w:val="8FA4028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23470C64"/>
    <w:multiLevelType w:val="hybridMultilevel"/>
    <w:tmpl w:val="3ADEA1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3605E9C"/>
    <w:multiLevelType w:val="hybridMultilevel"/>
    <w:tmpl w:val="12CA394C"/>
    <w:lvl w:ilvl="0" w:tplc="7366AE9A">
      <w:start w:val="1"/>
      <w:numFmt w:val="decimal"/>
      <w:lvlText w:val="%1)"/>
      <w:lvlJc w:val="left"/>
      <w:pPr>
        <w:ind w:left="1854" w:hanging="720"/>
      </w:pPr>
      <w:rPr>
        <w:rFonts w:asciiTheme="minorHAnsi" w:eastAsiaTheme="minorHAnsi" w:hAnsiTheme="minorHAnsi" w:cstheme="minorHAnsi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5" w15:restartNumberingAfterBreak="0">
    <w:nsid w:val="286E4C2F"/>
    <w:multiLevelType w:val="hybridMultilevel"/>
    <w:tmpl w:val="36FCAA06"/>
    <w:lvl w:ilvl="0" w:tplc="32AC7F32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6" w15:restartNumberingAfterBreak="0">
    <w:nsid w:val="2BFF052B"/>
    <w:multiLevelType w:val="hybridMultilevel"/>
    <w:tmpl w:val="DE3C2B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C916CA2"/>
    <w:multiLevelType w:val="multilevel"/>
    <w:tmpl w:val="E55477D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3122139B"/>
    <w:multiLevelType w:val="hybridMultilevel"/>
    <w:tmpl w:val="51966DD4"/>
    <w:lvl w:ilvl="0" w:tplc="D034FD7A">
      <w:start w:val="1"/>
      <w:numFmt w:val="decimal"/>
      <w:lvlText w:val="%1)"/>
      <w:lvlJc w:val="left"/>
      <w:pPr>
        <w:ind w:left="1854" w:hanging="72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9" w15:restartNumberingAfterBreak="0">
    <w:nsid w:val="31CF1A54"/>
    <w:multiLevelType w:val="hybridMultilevel"/>
    <w:tmpl w:val="6FBCDA4C"/>
    <w:lvl w:ilvl="0" w:tplc="ACB2D058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3C434A8"/>
    <w:multiLevelType w:val="multilevel"/>
    <w:tmpl w:val="B8C8589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345027DD"/>
    <w:multiLevelType w:val="hybridMultilevel"/>
    <w:tmpl w:val="18864AA2"/>
    <w:lvl w:ilvl="0" w:tplc="AC0CC37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48A5CA6"/>
    <w:multiLevelType w:val="hybridMultilevel"/>
    <w:tmpl w:val="18864AA2"/>
    <w:lvl w:ilvl="0" w:tplc="AC0CC37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996779A"/>
    <w:multiLevelType w:val="hybridMultilevel"/>
    <w:tmpl w:val="6232A902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E532C5E"/>
    <w:multiLevelType w:val="hybridMultilevel"/>
    <w:tmpl w:val="8EE44C20"/>
    <w:lvl w:ilvl="0" w:tplc="0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5" w15:restartNumberingAfterBreak="0">
    <w:nsid w:val="3F7F25E5"/>
    <w:multiLevelType w:val="hybridMultilevel"/>
    <w:tmpl w:val="EDEAC1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14B20E8"/>
    <w:multiLevelType w:val="hybridMultilevel"/>
    <w:tmpl w:val="288E38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A212811"/>
    <w:multiLevelType w:val="hybridMultilevel"/>
    <w:tmpl w:val="9F4E04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A350CD7"/>
    <w:multiLevelType w:val="hybridMultilevel"/>
    <w:tmpl w:val="8C2E3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BE3174A"/>
    <w:multiLevelType w:val="hybridMultilevel"/>
    <w:tmpl w:val="73B8B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EF959ED"/>
    <w:multiLevelType w:val="multilevel"/>
    <w:tmpl w:val="2258D21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</w:rPr>
    </w:lvl>
  </w:abstractNum>
  <w:abstractNum w:abstractNumId="41" w15:restartNumberingAfterBreak="0">
    <w:nsid w:val="5550303E"/>
    <w:multiLevelType w:val="hybridMultilevel"/>
    <w:tmpl w:val="E604DA62"/>
    <w:lvl w:ilvl="0" w:tplc="C2C45D12">
      <w:start w:val="1"/>
      <w:numFmt w:val="decimal"/>
      <w:lvlText w:val="%1)"/>
      <w:lvlJc w:val="left"/>
      <w:pPr>
        <w:ind w:left="1494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2" w15:restartNumberingAfterBreak="0">
    <w:nsid w:val="592B1BA7"/>
    <w:multiLevelType w:val="multilevel"/>
    <w:tmpl w:val="03007618"/>
    <w:lvl w:ilvl="0">
      <w:start w:val="1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372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5D390DF4"/>
    <w:multiLevelType w:val="hybridMultilevel"/>
    <w:tmpl w:val="DD4EA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645215B"/>
    <w:multiLevelType w:val="hybridMultilevel"/>
    <w:tmpl w:val="9BD0EBF4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5" w15:restartNumberingAfterBreak="0">
    <w:nsid w:val="689E46DB"/>
    <w:multiLevelType w:val="hybridMultilevel"/>
    <w:tmpl w:val="213672A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6C124B67"/>
    <w:multiLevelType w:val="multilevel"/>
    <w:tmpl w:val="0A0CC06E"/>
    <w:lvl w:ilvl="0">
      <w:start w:val="1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372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6FBF3181"/>
    <w:multiLevelType w:val="hybridMultilevel"/>
    <w:tmpl w:val="C2FA7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B815A4D"/>
    <w:multiLevelType w:val="hybridMultilevel"/>
    <w:tmpl w:val="5DE21F22"/>
    <w:lvl w:ilvl="0" w:tplc="C08421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CE40F60"/>
    <w:multiLevelType w:val="hybridMultilevel"/>
    <w:tmpl w:val="45DC9C88"/>
    <w:lvl w:ilvl="0" w:tplc="49082EBC">
      <w:start w:val="1"/>
      <w:numFmt w:val="decimal"/>
      <w:lvlText w:val="%1)"/>
      <w:lvlJc w:val="left"/>
      <w:pPr>
        <w:ind w:left="1308" w:hanging="94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4484738">
    <w:abstractNumId w:val="0"/>
  </w:num>
  <w:num w:numId="2" w16cid:durableId="187112093">
    <w:abstractNumId w:val="1"/>
  </w:num>
  <w:num w:numId="3" w16cid:durableId="1604919580">
    <w:abstractNumId w:val="2"/>
  </w:num>
  <w:num w:numId="4" w16cid:durableId="1547788738">
    <w:abstractNumId w:val="3"/>
  </w:num>
  <w:num w:numId="5" w16cid:durableId="458500587">
    <w:abstractNumId w:val="4"/>
  </w:num>
  <w:num w:numId="6" w16cid:durableId="804544185">
    <w:abstractNumId w:val="5"/>
  </w:num>
  <w:num w:numId="7" w16cid:durableId="977303053">
    <w:abstractNumId w:val="6"/>
  </w:num>
  <w:num w:numId="8" w16cid:durableId="576403543">
    <w:abstractNumId w:val="7"/>
  </w:num>
  <w:num w:numId="9" w16cid:durableId="1031800902">
    <w:abstractNumId w:val="8"/>
  </w:num>
  <w:num w:numId="10" w16cid:durableId="1945960775">
    <w:abstractNumId w:val="9"/>
  </w:num>
  <w:num w:numId="11" w16cid:durableId="1154297938">
    <w:abstractNumId w:val="10"/>
  </w:num>
  <w:num w:numId="12" w16cid:durableId="2003730083">
    <w:abstractNumId w:val="11"/>
  </w:num>
  <w:num w:numId="13" w16cid:durableId="893781851">
    <w:abstractNumId w:val="12"/>
  </w:num>
  <w:num w:numId="14" w16cid:durableId="404037329">
    <w:abstractNumId w:val="13"/>
  </w:num>
  <w:num w:numId="15" w16cid:durableId="1855652559">
    <w:abstractNumId w:val="40"/>
  </w:num>
  <w:num w:numId="16" w16cid:durableId="1918049366">
    <w:abstractNumId w:val="29"/>
  </w:num>
  <w:num w:numId="17" w16cid:durableId="1766222822">
    <w:abstractNumId w:val="42"/>
  </w:num>
  <w:num w:numId="18" w16cid:durableId="1169906406">
    <w:abstractNumId w:val="46"/>
  </w:num>
  <w:num w:numId="19" w16cid:durableId="266079502">
    <w:abstractNumId w:val="27"/>
  </w:num>
  <w:num w:numId="20" w16cid:durableId="192572975">
    <w:abstractNumId w:val="45"/>
  </w:num>
  <w:num w:numId="21" w16cid:durableId="57436684">
    <w:abstractNumId w:val="33"/>
  </w:num>
  <w:num w:numId="22" w16cid:durableId="803694903">
    <w:abstractNumId w:val="44"/>
  </w:num>
  <w:num w:numId="23" w16cid:durableId="87048217">
    <w:abstractNumId w:val="47"/>
  </w:num>
  <w:num w:numId="24" w16cid:durableId="14623545">
    <w:abstractNumId w:val="14"/>
  </w:num>
  <w:num w:numId="25" w16cid:durableId="179272348">
    <w:abstractNumId w:val="34"/>
  </w:num>
  <w:num w:numId="26" w16cid:durableId="394282163">
    <w:abstractNumId w:val="38"/>
  </w:num>
  <w:num w:numId="27" w16cid:durableId="425467758">
    <w:abstractNumId w:val="43"/>
  </w:num>
  <w:num w:numId="28" w16cid:durableId="10491848">
    <w:abstractNumId w:val="25"/>
  </w:num>
  <w:num w:numId="29" w16cid:durableId="703676918">
    <w:abstractNumId w:val="41"/>
  </w:num>
  <w:num w:numId="30" w16cid:durableId="208224432">
    <w:abstractNumId w:val="17"/>
  </w:num>
  <w:num w:numId="31" w16cid:durableId="852914028">
    <w:abstractNumId w:val="18"/>
  </w:num>
  <w:num w:numId="32" w16cid:durableId="1667591250">
    <w:abstractNumId w:val="22"/>
  </w:num>
  <w:num w:numId="33" w16cid:durableId="996298237">
    <w:abstractNumId w:val="16"/>
  </w:num>
  <w:num w:numId="34" w16cid:durableId="1926916568">
    <w:abstractNumId w:val="30"/>
  </w:num>
  <w:num w:numId="35" w16cid:durableId="824122900">
    <w:abstractNumId w:val="15"/>
  </w:num>
  <w:num w:numId="36" w16cid:durableId="860435940">
    <w:abstractNumId w:val="31"/>
  </w:num>
  <w:num w:numId="37" w16cid:durableId="2057654389">
    <w:abstractNumId w:val="32"/>
  </w:num>
  <w:num w:numId="38" w16cid:durableId="51081366">
    <w:abstractNumId w:val="49"/>
  </w:num>
  <w:num w:numId="39" w16cid:durableId="299070945">
    <w:abstractNumId w:val="23"/>
  </w:num>
  <w:num w:numId="40" w16cid:durableId="1507089879">
    <w:abstractNumId w:val="39"/>
  </w:num>
  <w:num w:numId="41" w16cid:durableId="718629007">
    <w:abstractNumId w:val="24"/>
  </w:num>
  <w:num w:numId="42" w16cid:durableId="646668223">
    <w:abstractNumId w:val="26"/>
  </w:num>
  <w:num w:numId="43" w16cid:durableId="1145510632">
    <w:abstractNumId w:val="21"/>
  </w:num>
  <w:num w:numId="44" w16cid:durableId="1152407725">
    <w:abstractNumId w:val="19"/>
  </w:num>
  <w:num w:numId="45" w16cid:durableId="1118141344">
    <w:abstractNumId w:val="37"/>
  </w:num>
  <w:num w:numId="46" w16cid:durableId="1367565404">
    <w:abstractNumId w:val="20"/>
  </w:num>
  <w:num w:numId="47" w16cid:durableId="1200046080">
    <w:abstractNumId w:val="28"/>
  </w:num>
  <w:num w:numId="48" w16cid:durableId="1714504271">
    <w:abstractNumId w:val="48"/>
  </w:num>
  <w:num w:numId="49" w16cid:durableId="570389903">
    <w:abstractNumId w:val="35"/>
  </w:num>
  <w:num w:numId="50" w16cid:durableId="17330084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4456"/>
    <w:rsid w:val="00014739"/>
    <w:rsid w:val="00015523"/>
    <w:rsid w:val="00032F46"/>
    <w:rsid w:val="0004465E"/>
    <w:rsid w:val="0005295A"/>
    <w:rsid w:val="000737CC"/>
    <w:rsid w:val="00090EF9"/>
    <w:rsid w:val="0009505C"/>
    <w:rsid w:val="000A398F"/>
    <w:rsid w:val="000A6BC6"/>
    <w:rsid w:val="000B4BBC"/>
    <w:rsid w:val="000B7E65"/>
    <w:rsid w:val="000D1C5E"/>
    <w:rsid w:val="000D3F6D"/>
    <w:rsid w:val="000D6390"/>
    <w:rsid w:val="000E3B43"/>
    <w:rsid w:val="000F7BAE"/>
    <w:rsid w:val="00101392"/>
    <w:rsid w:val="001314A7"/>
    <w:rsid w:val="00143CCC"/>
    <w:rsid w:val="00174D31"/>
    <w:rsid w:val="00177AB0"/>
    <w:rsid w:val="00180CEC"/>
    <w:rsid w:val="0018254D"/>
    <w:rsid w:val="0019358E"/>
    <w:rsid w:val="001C11F4"/>
    <w:rsid w:val="001C59F6"/>
    <w:rsid w:val="002103D4"/>
    <w:rsid w:val="00230537"/>
    <w:rsid w:val="00235332"/>
    <w:rsid w:val="00235B7E"/>
    <w:rsid w:val="00237C15"/>
    <w:rsid w:val="00244EF4"/>
    <w:rsid w:val="00245D6A"/>
    <w:rsid w:val="00247E49"/>
    <w:rsid w:val="0025089C"/>
    <w:rsid w:val="00251B19"/>
    <w:rsid w:val="002538A0"/>
    <w:rsid w:val="00261FC9"/>
    <w:rsid w:val="002778FF"/>
    <w:rsid w:val="002812E7"/>
    <w:rsid w:val="00284648"/>
    <w:rsid w:val="00290CFC"/>
    <w:rsid w:val="002935E0"/>
    <w:rsid w:val="002A3EAA"/>
    <w:rsid w:val="002B0571"/>
    <w:rsid w:val="002B561D"/>
    <w:rsid w:val="002C2DB9"/>
    <w:rsid w:val="002E392F"/>
    <w:rsid w:val="002F16D9"/>
    <w:rsid w:val="003056DF"/>
    <w:rsid w:val="00312738"/>
    <w:rsid w:val="00321F3C"/>
    <w:rsid w:val="00324B51"/>
    <w:rsid w:val="0032557A"/>
    <w:rsid w:val="00331972"/>
    <w:rsid w:val="0033535F"/>
    <w:rsid w:val="0034666A"/>
    <w:rsid w:val="00362D4B"/>
    <w:rsid w:val="003675C9"/>
    <w:rsid w:val="00371C95"/>
    <w:rsid w:val="00376452"/>
    <w:rsid w:val="003820CF"/>
    <w:rsid w:val="00396133"/>
    <w:rsid w:val="003B579C"/>
    <w:rsid w:val="003B5DF2"/>
    <w:rsid w:val="003D6CA4"/>
    <w:rsid w:val="003E7B79"/>
    <w:rsid w:val="00404D6C"/>
    <w:rsid w:val="004249C3"/>
    <w:rsid w:val="00437581"/>
    <w:rsid w:val="004569FE"/>
    <w:rsid w:val="00474FE8"/>
    <w:rsid w:val="0047539A"/>
    <w:rsid w:val="004821E7"/>
    <w:rsid w:val="0048274E"/>
    <w:rsid w:val="00491B7B"/>
    <w:rsid w:val="0049303D"/>
    <w:rsid w:val="00495F00"/>
    <w:rsid w:val="00497DC8"/>
    <w:rsid w:val="004C08C4"/>
    <w:rsid w:val="004C2E22"/>
    <w:rsid w:val="004D1B89"/>
    <w:rsid w:val="004D5BA6"/>
    <w:rsid w:val="004D6A1D"/>
    <w:rsid w:val="004E7AAB"/>
    <w:rsid w:val="004F1FF1"/>
    <w:rsid w:val="004F2471"/>
    <w:rsid w:val="005015DA"/>
    <w:rsid w:val="005022B8"/>
    <w:rsid w:val="00517AF3"/>
    <w:rsid w:val="00524623"/>
    <w:rsid w:val="00532238"/>
    <w:rsid w:val="005322BC"/>
    <w:rsid w:val="005424BC"/>
    <w:rsid w:val="00554491"/>
    <w:rsid w:val="00561E5D"/>
    <w:rsid w:val="00566874"/>
    <w:rsid w:val="00570E2D"/>
    <w:rsid w:val="00572372"/>
    <w:rsid w:val="00586D07"/>
    <w:rsid w:val="00587C7A"/>
    <w:rsid w:val="00597017"/>
    <w:rsid w:val="005B18AE"/>
    <w:rsid w:val="005C14C6"/>
    <w:rsid w:val="005D592A"/>
    <w:rsid w:val="005E78C4"/>
    <w:rsid w:val="005F6385"/>
    <w:rsid w:val="00603BFA"/>
    <w:rsid w:val="00606973"/>
    <w:rsid w:val="006264A0"/>
    <w:rsid w:val="00634CC4"/>
    <w:rsid w:val="0063562B"/>
    <w:rsid w:val="0064494B"/>
    <w:rsid w:val="0064740E"/>
    <w:rsid w:val="0065148B"/>
    <w:rsid w:val="00656CCF"/>
    <w:rsid w:val="00675B3E"/>
    <w:rsid w:val="0068663E"/>
    <w:rsid w:val="00694188"/>
    <w:rsid w:val="00697A95"/>
    <w:rsid w:val="006A472B"/>
    <w:rsid w:val="006B75FE"/>
    <w:rsid w:val="006C44C9"/>
    <w:rsid w:val="006C5E73"/>
    <w:rsid w:val="006E5409"/>
    <w:rsid w:val="006F63BC"/>
    <w:rsid w:val="0071283C"/>
    <w:rsid w:val="007136FB"/>
    <w:rsid w:val="007139A2"/>
    <w:rsid w:val="007269D6"/>
    <w:rsid w:val="007325E3"/>
    <w:rsid w:val="00745223"/>
    <w:rsid w:val="00754D52"/>
    <w:rsid w:val="0075504D"/>
    <w:rsid w:val="0075778F"/>
    <w:rsid w:val="00762757"/>
    <w:rsid w:val="00762B58"/>
    <w:rsid w:val="0076400C"/>
    <w:rsid w:val="007654EB"/>
    <w:rsid w:val="00776DAA"/>
    <w:rsid w:val="007846E1"/>
    <w:rsid w:val="00786E5B"/>
    <w:rsid w:val="007C509B"/>
    <w:rsid w:val="007C5187"/>
    <w:rsid w:val="007D57AF"/>
    <w:rsid w:val="007E220D"/>
    <w:rsid w:val="007F3AF2"/>
    <w:rsid w:val="007F70C7"/>
    <w:rsid w:val="007F7C82"/>
    <w:rsid w:val="00802B65"/>
    <w:rsid w:val="008264B4"/>
    <w:rsid w:val="00842129"/>
    <w:rsid w:val="008433D9"/>
    <w:rsid w:val="00863E11"/>
    <w:rsid w:val="008A7041"/>
    <w:rsid w:val="008B2E37"/>
    <w:rsid w:val="008B6E59"/>
    <w:rsid w:val="008C251E"/>
    <w:rsid w:val="008C70AF"/>
    <w:rsid w:val="008C72C1"/>
    <w:rsid w:val="008C7B5F"/>
    <w:rsid w:val="008D21B1"/>
    <w:rsid w:val="008E796D"/>
    <w:rsid w:val="008F5D4A"/>
    <w:rsid w:val="008F6C5F"/>
    <w:rsid w:val="00901F9D"/>
    <w:rsid w:val="009059F7"/>
    <w:rsid w:val="0090763C"/>
    <w:rsid w:val="00911CAE"/>
    <w:rsid w:val="00930C3E"/>
    <w:rsid w:val="009314CD"/>
    <w:rsid w:val="00942B1D"/>
    <w:rsid w:val="00943BBD"/>
    <w:rsid w:val="00963172"/>
    <w:rsid w:val="009749FD"/>
    <w:rsid w:val="00983A66"/>
    <w:rsid w:val="00994382"/>
    <w:rsid w:val="009A2908"/>
    <w:rsid w:val="009B1630"/>
    <w:rsid w:val="009B4A08"/>
    <w:rsid w:val="009C2331"/>
    <w:rsid w:val="009D413D"/>
    <w:rsid w:val="009F0B3E"/>
    <w:rsid w:val="009F0CDF"/>
    <w:rsid w:val="00A00547"/>
    <w:rsid w:val="00A021C7"/>
    <w:rsid w:val="00A04F99"/>
    <w:rsid w:val="00A112A8"/>
    <w:rsid w:val="00A237E5"/>
    <w:rsid w:val="00A26800"/>
    <w:rsid w:val="00A304D9"/>
    <w:rsid w:val="00A30C7B"/>
    <w:rsid w:val="00A3692C"/>
    <w:rsid w:val="00A41C38"/>
    <w:rsid w:val="00A442D1"/>
    <w:rsid w:val="00A4718D"/>
    <w:rsid w:val="00A52B18"/>
    <w:rsid w:val="00A54AB8"/>
    <w:rsid w:val="00A672AB"/>
    <w:rsid w:val="00A73EB1"/>
    <w:rsid w:val="00A87FB1"/>
    <w:rsid w:val="00A95EEC"/>
    <w:rsid w:val="00A973B3"/>
    <w:rsid w:val="00AA4221"/>
    <w:rsid w:val="00AC0820"/>
    <w:rsid w:val="00AC4456"/>
    <w:rsid w:val="00AE229E"/>
    <w:rsid w:val="00AF0D2B"/>
    <w:rsid w:val="00AF6627"/>
    <w:rsid w:val="00AF75CD"/>
    <w:rsid w:val="00B019A4"/>
    <w:rsid w:val="00B11B54"/>
    <w:rsid w:val="00B30A2F"/>
    <w:rsid w:val="00B36608"/>
    <w:rsid w:val="00B40E09"/>
    <w:rsid w:val="00B45C3F"/>
    <w:rsid w:val="00B54A99"/>
    <w:rsid w:val="00B805C8"/>
    <w:rsid w:val="00B843E6"/>
    <w:rsid w:val="00C03AC5"/>
    <w:rsid w:val="00C11363"/>
    <w:rsid w:val="00C1293A"/>
    <w:rsid w:val="00C12D7D"/>
    <w:rsid w:val="00C204C1"/>
    <w:rsid w:val="00C264C5"/>
    <w:rsid w:val="00C33896"/>
    <w:rsid w:val="00C413D1"/>
    <w:rsid w:val="00C474A3"/>
    <w:rsid w:val="00C4799B"/>
    <w:rsid w:val="00C63E35"/>
    <w:rsid w:val="00C64688"/>
    <w:rsid w:val="00C65901"/>
    <w:rsid w:val="00C70616"/>
    <w:rsid w:val="00C74B36"/>
    <w:rsid w:val="00C80D53"/>
    <w:rsid w:val="00C9764A"/>
    <w:rsid w:val="00CB5AE9"/>
    <w:rsid w:val="00CD1E1F"/>
    <w:rsid w:val="00CD48A7"/>
    <w:rsid w:val="00CE1466"/>
    <w:rsid w:val="00CE6F53"/>
    <w:rsid w:val="00D143E9"/>
    <w:rsid w:val="00D1600D"/>
    <w:rsid w:val="00D22A9E"/>
    <w:rsid w:val="00D342B2"/>
    <w:rsid w:val="00D36DC1"/>
    <w:rsid w:val="00D4180D"/>
    <w:rsid w:val="00D42AEA"/>
    <w:rsid w:val="00D46ADE"/>
    <w:rsid w:val="00D807FA"/>
    <w:rsid w:val="00D92600"/>
    <w:rsid w:val="00DB678F"/>
    <w:rsid w:val="00DB74EA"/>
    <w:rsid w:val="00DB7504"/>
    <w:rsid w:val="00DD7F74"/>
    <w:rsid w:val="00DF6B14"/>
    <w:rsid w:val="00E01BBB"/>
    <w:rsid w:val="00E06341"/>
    <w:rsid w:val="00E10DEA"/>
    <w:rsid w:val="00E12F90"/>
    <w:rsid w:val="00E13155"/>
    <w:rsid w:val="00E140C9"/>
    <w:rsid w:val="00E2781D"/>
    <w:rsid w:val="00E35603"/>
    <w:rsid w:val="00E35DED"/>
    <w:rsid w:val="00E435FC"/>
    <w:rsid w:val="00E453DE"/>
    <w:rsid w:val="00E62795"/>
    <w:rsid w:val="00E75F23"/>
    <w:rsid w:val="00E76E50"/>
    <w:rsid w:val="00E77215"/>
    <w:rsid w:val="00E8044C"/>
    <w:rsid w:val="00E847F2"/>
    <w:rsid w:val="00E906EC"/>
    <w:rsid w:val="00E909A2"/>
    <w:rsid w:val="00E97117"/>
    <w:rsid w:val="00EA0EC4"/>
    <w:rsid w:val="00EC1002"/>
    <w:rsid w:val="00EC1CC1"/>
    <w:rsid w:val="00EC4DDA"/>
    <w:rsid w:val="00ED5635"/>
    <w:rsid w:val="00ED6FD8"/>
    <w:rsid w:val="00F03A6E"/>
    <w:rsid w:val="00F10285"/>
    <w:rsid w:val="00F10ED6"/>
    <w:rsid w:val="00F172DE"/>
    <w:rsid w:val="00F31CD9"/>
    <w:rsid w:val="00F375D4"/>
    <w:rsid w:val="00F520F6"/>
    <w:rsid w:val="00F56B80"/>
    <w:rsid w:val="00F65B9B"/>
    <w:rsid w:val="00F72F86"/>
    <w:rsid w:val="00F73919"/>
    <w:rsid w:val="00F9179D"/>
    <w:rsid w:val="00F9331D"/>
    <w:rsid w:val="00FB594B"/>
    <w:rsid w:val="00FB6C7D"/>
    <w:rsid w:val="00FC5004"/>
    <w:rsid w:val="00FD2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4CCF3F2"/>
  <w15:chartTrackingRefBased/>
  <w15:docId w15:val="{D8390D98-3D14-4228-B5B0-DE3287321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00" w:lineRule="atLeast"/>
    </w:pPr>
    <w:rPr>
      <w:kern w:val="1"/>
      <w:sz w:val="24"/>
      <w:lang w:val="en-US" w:eastAsia="ar-SA"/>
    </w:rPr>
  </w:style>
  <w:style w:type="paragraph" w:styleId="Heading1">
    <w:name w:val="heading 1"/>
    <w:basedOn w:val="Normal"/>
    <w:next w:val="BodyText"/>
    <w:qFormat/>
    <w:pPr>
      <w:keepNext/>
      <w:jc w:val="both"/>
      <w:outlineLvl w:val="0"/>
    </w:pPr>
    <w:rPr>
      <w:color w:val="FF0000"/>
      <w:sz w:val="22"/>
    </w:rPr>
  </w:style>
  <w:style w:type="paragraph" w:styleId="Heading2">
    <w:name w:val="heading 2"/>
    <w:basedOn w:val="Normal"/>
    <w:next w:val="BodyText"/>
    <w:qFormat/>
    <w:pPr>
      <w:keepNext/>
      <w:numPr>
        <w:ilvl w:val="1"/>
        <w:numId w:val="1"/>
      </w:numPr>
      <w:outlineLvl w:val="1"/>
    </w:pPr>
    <w:rPr>
      <w:b/>
    </w:rPr>
  </w:style>
  <w:style w:type="paragraph" w:styleId="Heading3">
    <w:name w:val="heading 3"/>
    <w:basedOn w:val="Normal"/>
    <w:next w:val="BodyText"/>
    <w:qFormat/>
    <w:pPr>
      <w:keepNext/>
      <w:numPr>
        <w:ilvl w:val="2"/>
        <w:numId w:val="1"/>
      </w:numPr>
      <w:jc w:val="both"/>
      <w:outlineLvl w:val="2"/>
    </w:pPr>
    <w:rPr>
      <w:i/>
      <w:sz w:val="22"/>
    </w:rPr>
  </w:style>
  <w:style w:type="paragraph" w:styleId="Heading4">
    <w:name w:val="heading 4"/>
    <w:basedOn w:val="Normal"/>
    <w:next w:val="BodyText"/>
    <w:qFormat/>
    <w:pPr>
      <w:keepNext/>
      <w:numPr>
        <w:ilvl w:val="3"/>
        <w:numId w:val="1"/>
      </w:numPr>
      <w:jc w:val="both"/>
      <w:outlineLvl w:val="3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rPr>
      <w:rFonts w:ascii="Times New Roman" w:eastAsia="Times New Roman" w:hAnsi="Times New Roman" w:cs="Times New Roman"/>
      <w:color w:val="FF0000"/>
      <w:szCs w:val="20"/>
    </w:rPr>
  </w:style>
  <w:style w:type="character" w:customStyle="1" w:styleId="Heading2Char">
    <w:name w:val="Heading 2 Char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3Char">
    <w:name w:val="Heading 3 Char"/>
    <w:rPr>
      <w:rFonts w:ascii="Times New Roman" w:eastAsia="Times New Roman" w:hAnsi="Times New Roman" w:cs="Times New Roman"/>
      <w:i/>
      <w:szCs w:val="20"/>
    </w:rPr>
  </w:style>
  <w:style w:type="character" w:customStyle="1" w:styleId="Heading4Char">
    <w:name w:val="Heading 4 Char"/>
    <w:rPr>
      <w:rFonts w:ascii="Times New Roman" w:eastAsia="Times New Roman" w:hAnsi="Times New Roman" w:cs="Times New Roman"/>
      <w:b/>
      <w:szCs w:val="20"/>
    </w:rPr>
  </w:style>
  <w:style w:type="character" w:customStyle="1" w:styleId="Numrdepagin1">
    <w:name w:val="Număr de pagină1"/>
    <w:basedOn w:val="DefaultParagraphFont"/>
  </w:style>
  <w:style w:type="character" w:customStyle="1" w:styleId="Referincomentariu1">
    <w:name w:val="Referință comentariu1"/>
    <w:rPr>
      <w:sz w:val="16"/>
      <w:szCs w:val="16"/>
    </w:rPr>
  </w:style>
  <w:style w:type="character" w:customStyle="1" w:styleId="BodyTextChar">
    <w:name w:val="Body Text Char"/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Char">
    <w:name w:val="Body Text Indent Char"/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2Char">
    <w:name w:val="Body Text Indent 2 Char"/>
    <w:rPr>
      <w:rFonts w:ascii="Times New Roman" w:eastAsia="Times New Roman" w:hAnsi="Times New Roman" w:cs="Times New Roman"/>
      <w:color w:val="FF0000"/>
      <w:szCs w:val="20"/>
    </w:rPr>
  </w:style>
  <w:style w:type="character" w:customStyle="1" w:styleId="BodyTextIndent3Char">
    <w:name w:val="Body Text Indent 3 Char"/>
    <w:rPr>
      <w:rFonts w:ascii="Times New Roman" w:eastAsia="Times New Roman" w:hAnsi="Times New Roman" w:cs="Times New Roman"/>
      <w:szCs w:val="20"/>
    </w:rPr>
  </w:style>
  <w:style w:type="character" w:customStyle="1" w:styleId="BodyText2Char">
    <w:name w:val="Body Text 2 Char"/>
    <w:rPr>
      <w:rFonts w:ascii="Times New Roman" w:eastAsia="Times New Roman" w:hAnsi="Times New Roman" w:cs="Times New Roman"/>
      <w:szCs w:val="20"/>
    </w:rPr>
  </w:style>
  <w:style w:type="character" w:customStyle="1" w:styleId="HeaderChar">
    <w:name w:val="Header Char"/>
    <w:uiPriority w:val="99"/>
    <w:rPr>
      <w:rFonts w:ascii="Times New Roman" w:eastAsia="Times New Roman" w:hAnsi="Times New Roman" w:cs="Times New Roman"/>
      <w:sz w:val="24"/>
      <w:szCs w:val="20"/>
    </w:rPr>
  </w:style>
  <w:style w:type="character" w:customStyle="1" w:styleId="FooterChar">
    <w:name w:val="Footer Char"/>
    <w:uiPriority w:val="99"/>
    <w:rPr>
      <w:rFonts w:ascii="Times New Roman" w:eastAsia="Times New Roman" w:hAnsi="Times New Roman" w:cs="Times New Roman"/>
      <w:sz w:val="24"/>
      <w:szCs w:val="20"/>
    </w:rPr>
  </w:style>
  <w:style w:type="character" w:customStyle="1" w:styleId="CommentTextChar">
    <w:name w:val="Comment Text Char"/>
    <w:rPr>
      <w:rFonts w:ascii="Times New Roman" w:eastAsia="Times New Roman" w:hAnsi="Times New Roman" w:cs="Times New Roman"/>
      <w:sz w:val="20"/>
      <w:szCs w:val="20"/>
    </w:rPr>
  </w:style>
  <w:style w:type="character" w:customStyle="1" w:styleId="BalloonTextChar">
    <w:name w:val="Balloon Text Char"/>
    <w:rPr>
      <w:rFonts w:ascii="Segoe UI" w:eastAsia="Times New Roman" w:hAnsi="Segoe UI" w:cs="Segoe UI"/>
      <w:sz w:val="18"/>
      <w:szCs w:val="18"/>
    </w:rPr>
  </w:style>
  <w:style w:type="character" w:customStyle="1" w:styleId="CommentSubjectChar">
    <w:name w:val="Comment Subject Char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rFonts w:cs="Courier New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jc w:val="both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BodyTextIndent">
    <w:name w:val="Body Text Indent"/>
    <w:basedOn w:val="Normal"/>
    <w:pPr>
      <w:ind w:left="360" w:hanging="360"/>
      <w:jc w:val="both"/>
    </w:pPr>
  </w:style>
  <w:style w:type="paragraph" w:styleId="BodyTextIndent2">
    <w:name w:val="Body Text Indent 2"/>
    <w:basedOn w:val="Normal"/>
    <w:pPr>
      <w:ind w:left="360" w:hanging="360"/>
      <w:jc w:val="both"/>
    </w:pPr>
    <w:rPr>
      <w:color w:val="FF0000"/>
      <w:sz w:val="22"/>
    </w:rPr>
  </w:style>
  <w:style w:type="paragraph" w:styleId="BodyTextIndent3">
    <w:name w:val="Body Text Indent 3"/>
    <w:basedOn w:val="Normal"/>
    <w:pPr>
      <w:ind w:left="360" w:hanging="360"/>
      <w:jc w:val="both"/>
    </w:pPr>
    <w:rPr>
      <w:sz w:val="22"/>
    </w:rPr>
  </w:style>
  <w:style w:type="paragraph" w:styleId="BodyText2">
    <w:name w:val="Body Text 2"/>
    <w:basedOn w:val="Normal"/>
    <w:pPr>
      <w:jc w:val="both"/>
    </w:pPr>
    <w:rPr>
      <w:sz w:val="22"/>
    </w:rPr>
  </w:style>
  <w:style w:type="paragraph" w:styleId="Header">
    <w:name w:val="header"/>
    <w:basedOn w:val="Normal"/>
    <w:uiPriority w:val="99"/>
    <w:pPr>
      <w:suppressLineNumbers/>
      <w:tabs>
        <w:tab w:val="center" w:pos="4320"/>
        <w:tab w:val="right" w:pos="8640"/>
      </w:tabs>
    </w:pPr>
  </w:style>
  <w:style w:type="paragraph" w:styleId="Footer">
    <w:name w:val="footer"/>
    <w:basedOn w:val="Normal"/>
    <w:uiPriority w:val="99"/>
    <w:pPr>
      <w:suppressLineNumbers/>
      <w:tabs>
        <w:tab w:val="center" w:pos="4320"/>
        <w:tab w:val="right" w:pos="8640"/>
      </w:tabs>
    </w:pPr>
  </w:style>
  <w:style w:type="paragraph" w:customStyle="1" w:styleId="Textcomentariu1">
    <w:name w:val="Text comentariu1"/>
    <w:basedOn w:val="Normal"/>
    <w:rPr>
      <w:sz w:val="20"/>
    </w:rPr>
  </w:style>
  <w:style w:type="paragraph" w:styleId="BalloonText">
    <w:name w:val="Balloon Text"/>
    <w:basedOn w:val="Normal"/>
    <w:rPr>
      <w:rFonts w:ascii="Segoe UI" w:hAnsi="Segoe UI" w:cs="Segoe UI"/>
      <w:sz w:val="18"/>
      <w:szCs w:val="18"/>
    </w:rPr>
  </w:style>
  <w:style w:type="paragraph" w:customStyle="1" w:styleId="SubiectComentariu1">
    <w:name w:val="Subiect Comentariu1"/>
    <w:basedOn w:val="Textcomentariu1"/>
    <w:rPr>
      <w:b/>
      <w:bCs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styleId="NoSpacing">
    <w:name w:val="No Spacing"/>
    <w:uiPriority w:val="1"/>
    <w:qFormat/>
    <w:rsid w:val="00C65901"/>
    <w:rPr>
      <w:rFonts w:ascii="Calibri" w:eastAsia="Calibri" w:hAnsi="Calibri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unhideWhenUsed/>
    <w:rsid w:val="00C65901"/>
    <w:pPr>
      <w:suppressAutoHyphens w:val="0"/>
      <w:spacing w:after="120" w:line="240" w:lineRule="auto"/>
    </w:pPr>
    <w:rPr>
      <w:kern w:val="0"/>
      <w:szCs w:val="24"/>
      <w:lang w:eastAsia="en-US"/>
    </w:rPr>
  </w:style>
  <w:style w:type="table" w:styleId="TableGrid">
    <w:name w:val="Table Grid"/>
    <w:basedOn w:val="TableNormal"/>
    <w:uiPriority w:val="39"/>
    <w:rsid w:val="00C65901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45223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112A8"/>
    <w:rPr>
      <w:sz w:val="16"/>
      <w:szCs w:val="16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A112A8"/>
    <w:pPr>
      <w:spacing w:line="240" w:lineRule="auto"/>
    </w:pPr>
    <w:rPr>
      <w:sz w:val="20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A112A8"/>
    <w:rPr>
      <w:kern w:val="1"/>
      <w:lang w:val="en-US"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semiHidden/>
    <w:unhideWhenUsed/>
    <w:rsid w:val="00A112A8"/>
    <w:rPr>
      <w:b/>
      <w:bCs/>
    </w:rPr>
  </w:style>
  <w:style w:type="character" w:customStyle="1" w:styleId="CommentSubjectChar1">
    <w:name w:val="Comment Subject Char1"/>
    <w:basedOn w:val="CommentTextChar1"/>
    <w:link w:val="CommentSubject"/>
    <w:uiPriority w:val="99"/>
    <w:semiHidden/>
    <w:rsid w:val="00A112A8"/>
    <w:rPr>
      <w:b/>
      <w:bCs/>
      <w:kern w:val="1"/>
      <w:lang w:val="en-US" w:eastAsia="ar-SA"/>
    </w:rPr>
  </w:style>
  <w:style w:type="paragraph" w:styleId="Revision">
    <w:name w:val="Revision"/>
    <w:hidden/>
    <w:uiPriority w:val="99"/>
    <w:semiHidden/>
    <w:rsid w:val="008E796D"/>
    <w:rPr>
      <w:kern w:val="1"/>
      <w:sz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48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hsima@khs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F0AB51-1B83-42B6-9A18-4C93DC0FB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6</Pages>
  <Words>1240</Words>
  <Characters>7068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SFM</Company>
  <LinksUpToDate>false</LinksUpToDate>
  <CharactersWithSpaces>8292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Dumitru Chitoroaga</dc:creator>
  <cp:keywords/>
  <cp:lastModifiedBy>Strechie, Maria</cp:lastModifiedBy>
  <cp:revision>123</cp:revision>
  <cp:lastPrinted>1899-12-31T23:00:00Z</cp:lastPrinted>
  <dcterms:created xsi:type="dcterms:W3CDTF">2021-11-05T12:53:00Z</dcterms:created>
  <dcterms:modified xsi:type="dcterms:W3CDTF">2023-10-09T08:24:00Z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SFM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